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海洋生物与环境研究所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笔试地点：舟山校区教学楼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101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笔试科目：《海洋生态环境与生物资源利用》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日下午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0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面试地点：舟山校区教学楼126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陆亚芳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</w:rPr>
              <w:t>浙江大学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br w:type="page"/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海洋工程与技术研究所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笔试地点：舟山校区教学楼</w:t>
      </w:r>
      <w:r>
        <w:rPr>
          <w:rFonts w:ascii="宋体" w:hAnsi="宋体" w:eastAsia="宋体" w:cs="宋体"/>
          <w:kern w:val="0"/>
          <w:sz w:val="24"/>
          <w:szCs w:val="24"/>
        </w:rPr>
        <w:t>101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笔试科目：《海洋技术与工程》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default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日下午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15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highlight w:val="yellow"/>
          <w:lang w:val="en-US" w:eastAsia="zh-CN"/>
        </w:rPr>
        <w:t>00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面试地点：舟山校区教学楼126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王超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蒋吉庆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上海海事大学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港口海岸与近海工程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舟山校区教学楼</w:t>
      </w:r>
      <w:r>
        <w:rPr>
          <w:rFonts w:ascii="宋体" w:hAnsi="宋体" w:eastAsia="宋体" w:cs="宋体"/>
          <w:kern w:val="0"/>
          <w:sz w:val="24"/>
          <w:szCs w:val="24"/>
        </w:rPr>
        <w:t>101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海岸与近海工程综合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上午11:00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舟山校区海工楼414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王靖圆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王旭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王一帆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罗瑶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海洋结构物与船舶工程研究所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</w:rPr>
        <w:t>舟山校区教学楼</w:t>
      </w:r>
      <w:r>
        <w:rPr>
          <w:rFonts w:ascii="宋体" w:hAnsi="宋体" w:eastAsia="宋体" w:cs="宋体"/>
          <w:kern w:val="0"/>
          <w:sz w:val="24"/>
          <w:szCs w:val="24"/>
        </w:rPr>
        <w:t>101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海洋结构物与工程综合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上午11:00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</w:t>
      </w: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舟山校区海工楼414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张雅茹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大连海事大学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/>
        <w:jc w:val="center"/>
        <w:rPr>
          <w:rFonts w:hint="eastAsia" w:ascii="宋体" w:hAnsi="宋体" w:eastAsia="宋体" w:cs="宋体"/>
          <w:b/>
          <w:kern w:val="0"/>
          <w:sz w:val="32"/>
          <w:szCs w:val="28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32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28"/>
        </w:rPr>
        <w:t>海洋学院2020对外推免生第二批复试名单及安排</w:t>
      </w:r>
    </w:p>
    <w:p>
      <w:pPr>
        <w:widowControl/>
        <w:spacing w:before="100" w:beforeAutospacing="1" w:after="100" w:afterAutospacing="1" w:line="194" w:lineRule="atLeast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先进技术研究院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笔试时间：9月2</w:t>
      </w:r>
      <w:r>
        <w:rPr>
          <w:rFonts w:ascii="宋体" w:hAnsi="宋体" w:eastAsia="宋体" w:cs="宋体"/>
          <w:kern w:val="0"/>
          <w:sz w:val="24"/>
          <w:szCs w:val="24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日早上9点——10点30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笔试地点： 浙江大学玉泉校区智泉大楼A311会议室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笔试科目：《导航与控制技术综合》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面试时间： 2019年9月28日 13:00-15:00</w:t>
      </w:r>
    </w:p>
    <w:p>
      <w:pPr>
        <w:widowControl/>
        <w:spacing w:before="100" w:beforeAutospacing="1" w:after="100" w:afterAutospacing="1" w:line="194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面试地点： 浙江大学玉泉校区智泉大楼A311会议室</w:t>
      </w:r>
    </w:p>
    <w:p>
      <w:pPr>
        <w:widowControl/>
        <w:spacing w:before="100" w:beforeAutospacing="1" w:after="100" w:afterAutospacing="1" w:line="194" w:lineRule="atLeast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复试名单：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instrText xml:space="preserve"> HYPERLINK "http://grs.zju.edu.cn/ssszs/page/academy/mssXycl.htm;jsessionid=136F19C1ACD2636160C70944D4CA31CB" </w:instrTex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吴锡憶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fldChar w:fldCharType="end"/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南京航空航天大学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李思虎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黄博华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哈尔滨工业大学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谢洪洋</w:t>
            </w:r>
          </w:p>
        </w:tc>
        <w:tc>
          <w:tcPr>
            <w:tcW w:w="2841" w:type="dxa"/>
          </w:tcPr>
          <w:p>
            <w:pPr>
              <w:widowControl/>
              <w:spacing w:before="100" w:beforeAutospacing="1" w:after="100" w:afterAutospacing="1" w:line="194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西北工业大学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41694"/>
    <w:rsid w:val="005233A6"/>
    <w:rsid w:val="00A41694"/>
    <w:rsid w:val="00F067AE"/>
    <w:rsid w:val="00F810D4"/>
    <w:rsid w:val="2DAB4F7B"/>
    <w:rsid w:val="401D548C"/>
    <w:rsid w:val="73F747EC"/>
    <w:rsid w:val="77E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1F95D0"/>
      <w:u w:val="none"/>
    </w:rPr>
  </w:style>
  <w:style w:type="character" w:styleId="9">
    <w:name w:val="Emphasis"/>
    <w:basedOn w:val="6"/>
    <w:qFormat/>
    <w:uiPriority w:val="20"/>
    <w:rPr>
      <w:i/>
    </w:rPr>
  </w:style>
  <w:style w:type="character" w:styleId="10">
    <w:name w:val="HTML Definition"/>
    <w:basedOn w:val="6"/>
    <w:semiHidden/>
    <w:unhideWhenUsed/>
    <w:qFormat/>
    <w:uiPriority w:val="99"/>
  </w:style>
  <w:style w:type="character" w:styleId="11">
    <w:name w:val="HTML Acronym"/>
    <w:basedOn w:val="6"/>
    <w:semiHidden/>
    <w:unhideWhenUsed/>
    <w:qFormat/>
    <w:uiPriority w:val="99"/>
  </w:style>
  <w:style w:type="character" w:styleId="12">
    <w:name w:val="HTML Variable"/>
    <w:basedOn w:val="6"/>
    <w:semiHidden/>
    <w:unhideWhenUsed/>
    <w:qFormat/>
    <w:uiPriority w:val="99"/>
  </w:style>
  <w:style w:type="character" w:styleId="13">
    <w:name w:val="Hyperlink"/>
    <w:basedOn w:val="6"/>
    <w:semiHidden/>
    <w:unhideWhenUsed/>
    <w:qFormat/>
    <w:uiPriority w:val="99"/>
    <w:rPr>
      <w:color w:val="1F95D0"/>
      <w:u w:val="none"/>
    </w:rPr>
  </w:style>
  <w:style w:type="character" w:styleId="14">
    <w:name w:val="HTML Code"/>
    <w:basedOn w:val="6"/>
    <w:semiHidden/>
    <w:unhideWhenUsed/>
    <w:qFormat/>
    <w:uiPriority w:val="99"/>
    <w:rPr>
      <w:rFonts w:ascii="Consolas" w:hAnsi="Consolas" w:eastAsia="Consolas" w:cs="Consolas"/>
      <w:color w:val="DD1144"/>
      <w:sz w:val="18"/>
      <w:szCs w:val="18"/>
      <w:bdr w:val="single" w:color="E1E1E8" w:sz="6" w:space="0"/>
      <w:shd w:val="clear" w:fill="F7F7F9"/>
    </w:rPr>
  </w:style>
  <w:style w:type="character" w:styleId="15">
    <w:name w:val="HTML Cite"/>
    <w:basedOn w:val="6"/>
    <w:semiHidden/>
    <w:unhideWhenUsed/>
    <w:qFormat/>
    <w:uiPriority w:val="99"/>
  </w:style>
  <w:style w:type="character" w:customStyle="1" w:styleId="16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7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8">
    <w:name w:val="l0"/>
    <w:basedOn w:val="6"/>
    <w:qFormat/>
    <w:uiPriority w:val="0"/>
  </w:style>
  <w:style w:type="character" w:customStyle="1" w:styleId="19">
    <w:name w:val="l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</Words>
  <Characters>283</Characters>
  <Lines>2</Lines>
  <Paragraphs>1</Paragraphs>
  <TotalTime>5</TotalTime>
  <ScaleCrop>false</ScaleCrop>
  <LinksUpToDate>false</LinksUpToDate>
  <CharactersWithSpaces>331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2019-09-26T10:08:00Z</dcterms:created>
  <dc:creator>admin</dc:creator>
  <cp:lastModifiedBy>TL3050</cp:lastModifiedBy>
  <dcterms:modified xsi:type="dcterms:W3CDTF">2019-09-27T03:27:41Z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