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F5" w:rsidRPr="00C8278D" w:rsidRDefault="002B40F5" w:rsidP="00C8278D">
      <w:pPr>
        <w:widowControl/>
        <w:adjustRightInd w:val="0"/>
        <w:spacing w:line="360" w:lineRule="auto"/>
        <w:rPr>
          <w:rFonts w:eastAsia="楷体_GB2312"/>
          <w:b/>
          <w:color w:val="333333"/>
          <w:kern w:val="0"/>
          <w:sz w:val="30"/>
          <w:szCs w:val="30"/>
          <w:lang w:val="zh-CN"/>
        </w:rPr>
      </w:pPr>
      <w:r w:rsidRPr="00C8278D">
        <w:rPr>
          <w:rFonts w:eastAsia="楷体_GB2312" w:hint="eastAsia"/>
          <w:b/>
          <w:color w:val="333333"/>
          <w:kern w:val="0"/>
          <w:sz w:val="30"/>
          <w:szCs w:val="30"/>
          <w:lang w:val="zh-CN"/>
        </w:rPr>
        <w:t>浙江大学海洋学院（舟山校区）</w:t>
      </w:r>
      <w:r w:rsidR="00A477F9" w:rsidRPr="00C8278D">
        <w:rPr>
          <w:rFonts w:eastAsia="楷体_GB2312" w:hint="eastAsia"/>
          <w:b/>
          <w:color w:val="333333"/>
          <w:kern w:val="0"/>
          <w:sz w:val="30"/>
          <w:szCs w:val="30"/>
          <w:lang w:val="zh-CN"/>
        </w:rPr>
        <w:t>高性能计算集群安全</w:t>
      </w:r>
      <w:r w:rsidR="001170EB" w:rsidRPr="00C8278D">
        <w:rPr>
          <w:rFonts w:eastAsia="楷体_GB2312" w:hint="eastAsia"/>
          <w:b/>
          <w:color w:val="333333"/>
          <w:kern w:val="0"/>
          <w:sz w:val="30"/>
          <w:szCs w:val="30"/>
          <w:lang w:val="zh-CN"/>
        </w:rPr>
        <w:t>服务</w:t>
      </w:r>
      <w:r w:rsidRPr="00C8278D">
        <w:rPr>
          <w:rFonts w:eastAsia="楷体_GB2312" w:hint="eastAsia"/>
          <w:b/>
          <w:color w:val="333333"/>
          <w:kern w:val="0"/>
          <w:sz w:val="30"/>
          <w:szCs w:val="30"/>
          <w:lang w:val="zh-CN"/>
        </w:rPr>
        <w:t>项目</w:t>
      </w:r>
    </w:p>
    <w:p w:rsidR="002B40F5" w:rsidRPr="002B40F5" w:rsidRDefault="002B40F5" w:rsidP="002B40F5">
      <w:pPr>
        <w:widowControl/>
        <w:adjustRightInd w:val="0"/>
        <w:spacing w:line="360" w:lineRule="auto"/>
        <w:ind w:firstLine="560"/>
        <w:jc w:val="center"/>
        <w:rPr>
          <w:rFonts w:eastAsia="楷体_GB2312"/>
          <w:b/>
          <w:color w:val="333333"/>
          <w:kern w:val="0"/>
          <w:sz w:val="32"/>
          <w:szCs w:val="32"/>
          <w:lang w:val="zh-CN"/>
        </w:rPr>
      </w:pPr>
      <w:r w:rsidRPr="002B40F5">
        <w:rPr>
          <w:rFonts w:eastAsia="楷体_GB2312" w:hint="eastAsia"/>
          <w:b/>
          <w:color w:val="333333"/>
          <w:kern w:val="0"/>
          <w:sz w:val="32"/>
          <w:szCs w:val="32"/>
          <w:lang w:val="zh-CN"/>
        </w:rPr>
        <w:t>招标公告</w:t>
      </w:r>
    </w:p>
    <w:p w:rsidR="002B40F5" w:rsidRPr="00AD0DFA" w:rsidRDefault="002B40F5" w:rsidP="002B40F5">
      <w:pPr>
        <w:widowControl/>
        <w:adjustRightInd w:val="0"/>
        <w:ind w:firstLine="560"/>
        <w:rPr>
          <w:color w:val="333333"/>
          <w:kern w:val="0"/>
          <w:sz w:val="24"/>
        </w:rPr>
      </w:pPr>
      <w:r w:rsidRPr="00AD0DFA">
        <w:rPr>
          <w:rFonts w:eastAsia="楷体_GB2312" w:hint="eastAsia"/>
          <w:color w:val="333333"/>
          <w:kern w:val="0"/>
          <w:sz w:val="28"/>
          <w:szCs w:val="28"/>
          <w:lang w:val="zh-CN"/>
        </w:rPr>
        <w:t>根据《中华人民共和国政府采购法》等有关法律规定，浙江大学</w:t>
      </w:r>
      <w:r>
        <w:rPr>
          <w:rFonts w:eastAsia="楷体_GB2312" w:hint="eastAsia"/>
          <w:color w:val="333333"/>
          <w:kern w:val="0"/>
          <w:sz w:val="28"/>
          <w:szCs w:val="28"/>
          <w:lang w:val="zh-CN"/>
        </w:rPr>
        <w:t>海洋学院</w:t>
      </w:r>
      <w:r w:rsidRPr="00AD0DFA">
        <w:rPr>
          <w:rFonts w:eastAsia="楷体_GB2312" w:hint="eastAsia"/>
          <w:color w:val="333333"/>
          <w:kern w:val="0"/>
          <w:sz w:val="28"/>
          <w:szCs w:val="28"/>
          <w:lang w:val="zh-CN"/>
        </w:rPr>
        <w:t>就</w:t>
      </w:r>
      <w:r w:rsidRPr="00213389">
        <w:rPr>
          <w:rFonts w:eastAsia="楷体_GB2312" w:hint="eastAsia"/>
          <w:color w:val="FF0000"/>
          <w:kern w:val="0"/>
          <w:sz w:val="28"/>
          <w:szCs w:val="28"/>
          <w:lang w:val="zh-CN"/>
        </w:rPr>
        <w:t>《</w:t>
      </w:r>
      <w:r w:rsidRPr="00616246">
        <w:rPr>
          <w:rFonts w:eastAsia="楷体_GB2312" w:hint="eastAsia"/>
          <w:color w:val="FF0000"/>
          <w:kern w:val="0"/>
          <w:sz w:val="28"/>
          <w:szCs w:val="28"/>
          <w:lang w:val="zh-CN"/>
        </w:rPr>
        <w:t>海洋学院</w:t>
      </w:r>
      <w:r>
        <w:rPr>
          <w:rFonts w:eastAsia="楷体_GB2312" w:hint="eastAsia"/>
          <w:color w:val="FF0000"/>
          <w:kern w:val="0"/>
          <w:sz w:val="28"/>
          <w:szCs w:val="28"/>
          <w:lang w:val="zh-CN"/>
        </w:rPr>
        <w:t>（</w:t>
      </w:r>
      <w:r w:rsidRPr="00616246">
        <w:rPr>
          <w:rFonts w:eastAsia="楷体_GB2312" w:hint="eastAsia"/>
          <w:color w:val="FF0000"/>
          <w:kern w:val="0"/>
          <w:sz w:val="28"/>
          <w:szCs w:val="28"/>
          <w:lang w:val="zh-CN"/>
        </w:rPr>
        <w:t>舟山校区</w:t>
      </w:r>
      <w:r>
        <w:rPr>
          <w:rFonts w:eastAsia="楷体_GB2312" w:hint="eastAsia"/>
          <w:color w:val="FF0000"/>
          <w:kern w:val="0"/>
          <w:sz w:val="28"/>
          <w:szCs w:val="28"/>
          <w:lang w:val="zh-CN"/>
        </w:rPr>
        <w:t>）</w:t>
      </w:r>
      <w:r w:rsidR="00A477F9">
        <w:rPr>
          <w:rFonts w:eastAsia="楷体_GB2312" w:hint="eastAsia"/>
          <w:color w:val="FF0000"/>
          <w:kern w:val="0"/>
          <w:sz w:val="28"/>
          <w:szCs w:val="28"/>
          <w:lang w:val="zh-CN"/>
        </w:rPr>
        <w:t>高性能计算集群安全</w:t>
      </w:r>
      <w:r w:rsidR="001170EB">
        <w:rPr>
          <w:rFonts w:eastAsia="楷体_GB2312" w:hint="eastAsia"/>
          <w:color w:val="FF0000"/>
          <w:kern w:val="0"/>
          <w:sz w:val="28"/>
          <w:szCs w:val="28"/>
          <w:lang w:val="zh-CN"/>
        </w:rPr>
        <w:t>服务</w:t>
      </w:r>
      <w:r w:rsidRPr="00AD0DFA">
        <w:rPr>
          <w:rFonts w:eastAsia="楷体_GB2312" w:hint="eastAsia"/>
          <w:color w:val="333333"/>
          <w:kern w:val="0"/>
          <w:sz w:val="28"/>
          <w:szCs w:val="28"/>
          <w:lang w:val="zh-CN"/>
        </w:rPr>
        <w:t>》项目进行公开招标，欢迎有供货能力的供应商参加投标。</w:t>
      </w:r>
    </w:p>
    <w:p w:rsidR="002B40F5" w:rsidRPr="00616246" w:rsidRDefault="002B40F5" w:rsidP="002B40F5">
      <w:pPr>
        <w:widowControl/>
        <w:adjustRightInd w:val="0"/>
        <w:ind w:firstLine="560"/>
        <w:rPr>
          <w:rFonts w:eastAsia="楷体_GB2312"/>
          <w:color w:val="FF0000"/>
          <w:kern w:val="0"/>
          <w:sz w:val="28"/>
          <w:szCs w:val="28"/>
          <w:lang w:val="zh-CN"/>
        </w:rPr>
      </w:pPr>
      <w:r>
        <w:rPr>
          <w:rFonts w:eastAsia="楷体_GB2312" w:hint="eastAsia"/>
          <w:color w:val="333333"/>
          <w:kern w:val="0"/>
          <w:sz w:val="28"/>
          <w:szCs w:val="28"/>
          <w:lang w:val="zh-CN"/>
        </w:rPr>
        <w:t>一</w:t>
      </w:r>
      <w:r w:rsidRPr="00AD0DFA">
        <w:rPr>
          <w:rFonts w:eastAsia="楷体_GB2312" w:hint="eastAsia"/>
          <w:color w:val="333333"/>
          <w:kern w:val="0"/>
          <w:sz w:val="28"/>
          <w:szCs w:val="28"/>
          <w:lang w:val="zh-CN"/>
        </w:rPr>
        <w:t>、项目名称：</w:t>
      </w:r>
      <w:r w:rsidRPr="00CA2157">
        <w:rPr>
          <w:rFonts w:eastAsia="楷体_GB2312" w:hint="eastAsia"/>
          <w:color w:val="FF0000"/>
          <w:kern w:val="0"/>
          <w:sz w:val="28"/>
          <w:szCs w:val="28"/>
          <w:lang w:val="zh-CN"/>
        </w:rPr>
        <w:t> </w:t>
      </w:r>
      <w:r w:rsidR="00A477F9" w:rsidRPr="00616246">
        <w:rPr>
          <w:rFonts w:eastAsia="楷体_GB2312" w:hint="eastAsia"/>
          <w:color w:val="FF0000"/>
          <w:kern w:val="0"/>
          <w:sz w:val="28"/>
          <w:szCs w:val="28"/>
          <w:lang w:val="zh-CN"/>
        </w:rPr>
        <w:t>海洋学院</w:t>
      </w:r>
      <w:r w:rsidR="00A477F9">
        <w:rPr>
          <w:rFonts w:eastAsia="楷体_GB2312" w:hint="eastAsia"/>
          <w:color w:val="FF0000"/>
          <w:kern w:val="0"/>
          <w:sz w:val="28"/>
          <w:szCs w:val="28"/>
          <w:lang w:val="zh-CN"/>
        </w:rPr>
        <w:t>（</w:t>
      </w:r>
      <w:r w:rsidR="00A477F9" w:rsidRPr="00616246">
        <w:rPr>
          <w:rFonts w:eastAsia="楷体_GB2312" w:hint="eastAsia"/>
          <w:color w:val="FF0000"/>
          <w:kern w:val="0"/>
          <w:sz w:val="28"/>
          <w:szCs w:val="28"/>
          <w:lang w:val="zh-CN"/>
        </w:rPr>
        <w:t>舟山校区</w:t>
      </w:r>
      <w:r w:rsidR="00A477F9">
        <w:rPr>
          <w:rFonts w:eastAsia="楷体_GB2312" w:hint="eastAsia"/>
          <w:color w:val="FF0000"/>
          <w:kern w:val="0"/>
          <w:sz w:val="28"/>
          <w:szCs w:val="28"/>
          <w:lang w:val="zh-CN"/>
        </w:rPr>
        <w:t>）高性能计算集群安全服务</w:t>
      </w:r>
    </w:p>
    <w:p w:rsidR="002B40F5" w:rsidRDefault="002B40F5" w:rsidP="002B40F5">
      <w:pPr>
        <w:widowControl/>
        <w:adjustRightInd w:val="0"/>
        <w:ind w:firstLine="560"/>
        <w:rPr>
          <w:rFonts w:eastAsia="楷体_GB2312"/>
          <w:color w:val="333333"/>
          <w:kern w:val="0"/>
          <w:sz w:val="28"/>
          <w:szCs w:val="28"/>
          <w:lang w:val="zh-CN"/>
        </w:rPr>
      </w:pPr>
      <w:r>
        <w:rPr>
          <w:rFonts w:eastAsia="楷体_GB2312" w:hint="eastAsia"/>
          <w:color w:val="333333"/>
          <w:kern w:val="0"/>
          <w:sz w:val="28"/>
          <w:szCs w:val="28"/>
          <w:lang w:val="zh-CN"/>
        </w:rPr>
        <w:t>二</w:t>
      </w:r>
      <w:r w:rsidRPr="00AD0DFA">
        <w:rPr>
          <w:rFonts w:eastAsia="楷体_GB2312" w:hint="eastAsia"/>
          <w:color w:val="333333"/>
          <w:kern w:val="0"/>
          <w:sz w:val="28"/>
          <w:szCs w:val="28"/>
          <w:lang w:val="zh-CN"/>
        </w:rPr>
        <w:t>、项目内容：</w:t>
      </w:r>
    </w:p>
    <w:p w:rsidR="00A477F9" w:rsidRDefault="00A477F9" w:rsidP="00A477F9">
      <w:pPr>
        <w:widowControl/>
        <w:adjustRightInd w:val="0"/>
        <w:ind w:firstLineChars="300" w:firstLine="840"/>
        <w:rPr>
          <w:rFonts w:eastAsia="楷体_GB2312"/>
          <w:color w:val="333333"/>
          <w:kern w:val="0"/>
          <w:sz w:val="28"/>
          <w:szCs w:val="28"/>
          <w:lang w:val="zh-CN"/>
        </w:rPr>
      </w:pPr>
      <w:r w:rsidRPr="00616246">
        <w:rPr>
          <w:rFonts w:eastAsia="楷体_GB2312" w:hint="eastAsia"/>
          <w:color w:val="FF0000"/>
          <w:kern w:val="0"/>
          <w:sz w:val="28"/>
          <w:szCs w:val="28"/>
          <w:lang w:val="zh-CN"/>
        </w:rPr>
        <w:t>海洋学院</w:t>
      </w:r>
      <w:r>
        <w:rPr>
          <w:rFonts w:eastAsia="楷体_GB2312" w:hint="eastAsia"/>
          <w:color w:val="FF0000"/>
          <w:kern w:val="0"/>
          <w:sz w:val="28"/>
          <w:szCs w:val="28"/>
          <w:lang w:val="zh-CN"/>
        </w:rPr>
        <w:t>（</w:t>
      </w:r>
      <w:r w:rsidRPr="00616246">
        <w:rPr>
          <w:rFonts w:eastAsia="楷体_GB2312" w:hint="eastAsia"/>
          <w:color w:val="FF0000"/>
          <w:kern w:val="0"/>
          <w:sz w:val="28"/>
          <w:szCs w:val="28"/>
          <w:lang w:val="zh-CN"/>
        </w:rPr>
        <w:t>舟山校区</w:t>
      </w:r>
      <w:r>
        <w:rPr>
          <w:rFonts w:eastAsia="楷体_GB2312" w:hint="eastAsia"/>
          <w:color w:val="FF0000"/>
          <w:kern w:val="0"/>
          <w:sz w:val="28"/>
          <w:szCs w:val="28"/>
          <w:lang w:val="zh-CN"/>
        </w:rPr>
        <w:t>）高性能计算集群安全风险评估等服务</w:t>
      </w:r>
      <w:r w:rsidR="002B40F5" w:rsidRPr="00DE04BB">
        <w:rPr>
          <w:rFonts w:eastAsia="楷体_GB2312" w:hint="eastAsia"/>
          <w:b/>
          <w:color w:val="333333"/>
          <w:kern w:val="0"/>
          <w:sz w:val="28"/>
          <w:szCs w:val="28"/>
          <w:lang w:val="zh-CN"/>
        </w:rPr>
        <w:t>项目，</w:t>
      </w:r>
      <w:r w:rsidR="002B40F5">
        <w:rPr>
          <w:rFonts w:eastAsia="楷体_GB2312" w:hint="eastAsia"/>
          <w:color w:val="333333"/>
          <w:kern w:val="0"/>
          <w:sz w:val="28"/>
          <w:szCs w:val="28"/>
          <w:lang w:val="zh-CN"/>
        </w:rPr>
        <w:t>具体</w:t>
      </w:r>
      <w:r w:rsidR="002B40F5" w:rsidRPr="00982FFF">
        <w:rPr>
          <w:rFonts w:eastAsia="楷体_GB2312" w:hint="eastAsia"/>
          <w:color w:val="333333"/>
          <w:kern w:val="0"/>
          <w:sz w:val="28"/>
          <w:szCs w:val="28"/>
          <w:lang w:val="zh-CN"/>
        </w:rPr>
        <w:t>内容主要包括：</w:t>
      </w:r>
    </w:p>
    <w:tbl>
      <w:tblPr>
        <w:tblW w:w="0" w:type="auto"/>
        <w:jc w:val="center"/>
        <w:tblLayout w:type="fixed"/>
        <w:tblLook w:val="0000"/>
      </w:tblPr>
      <w:tblGrid>
        <w:gridCol w:w="2136"/>
        <w:gridCol w:w="4491"/>
        <w:gridCol w:w="1895"/>
      </w:tblGrid>
      <w:tr w:rsidR="00073D41" w:rsidRPr="00E14AE7" w:rsidTr="00073D41">
        <w:trPr>
          <w:trHeight w:val="449"/>
          <w:tblHeader/>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服务名称</w:t>
            </w:r>
          </w:p>
        </w:tc>
        <w:tc>
          <w:tcPr>
            <w:tcW w:w="4491" w:type="dxa"/>
            <w:tcBorders>
              <w:top w:val="single" w:sz="4" w:space="0" w:color="auto"/>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服务内容说明</w:t>
            </w:r>
          </w:p>
        </w:tc>
        <w:tc>
          <w:tcPr>
            <w:tcW w:w="1895" w:type="dxa"/>
            <w:tcBorders>
              <w:top w:val="single" w:sz="4" w:space="0" w:color="auto"/>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需要出具报告</w:t>
            </w:r>
          </w:p>
        </w:tc>
      </w:tr>
      <w:tr w:rsidR="00073D41" w:rsidRPr="00E14AE7" w:rsidTr="00073D41">
        <w:trPr>
          <w:trHeight w:val="1576"/>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hint="eastAsia"/>
                <w:color w:val="333333"/>
                <w:kern w:val="0"/>
                <w:sz w:val="28"/>
                <w:szCs w:val="28"/>
                <w:lang w:val="zh-CN"/>
              </w:rPr>
              <w:t>高性能计算机安全评估</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hint="eastAsia"/>
                <w:color w:val="333333"/>
                <w:kern w:val="0"/>
                <w:sz w:val="28"/>
                <w:szCs w:val="28"/>
                <w:lang w:val="zh-CN"/>
              </w:rPr>
              <w:t>人工访谈、网络安全评估、主机系统安全评估、应用系统安全评估、管理制度安全评估等服务</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w:t>
            </w:r>
            <w:r w:rsidRPr="00541BB6">
              <w:rPr>
                <w:rFonts w:eastAsia="楷体_GB2312" w:hint="eastAsia"/>
                <w:color w:val="333333"/>
                <w:kern w:val="0"/>
                <w:sz w:val="28"/>
                <w:szCs w:val="28"/>
                <w:lang w:val="zh-CN"/>
              </w:rPr>
              <w:t>安全评估报告</w:t>
            </w:r>
            <w:r w:rsidRPr="00541BB6">
              <w:rPr>
                <w:rFonts w:eastAsia="楷体_GB2312"/>
                <w:color w:val="333333"/>
                <w:kern w:val="0"/>
                <w:sz w:val="28"/>
                <w:szCs w:val="28"/>
                <w:lang w:val="zh-CN"/>
              </w:rPr>
              <w:t>》</w:t>
            </w:r>
          </w:p>
        </w:tc>
      </w:tr>
      <w:tr w:rsidR="00073D41" w:rsidRPr="00E14AE7" w:rsidTr="00073D41">
        <w:trPr>
          <w:trHeight w:val="620"/>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漏洞扫描服务</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漏洞扫描服务主要是主机、网络、安全设备的漏洞扫描和应用网站的安全扫描</w:t>
            </w:r>
            <w:r w:rsidRPr="00541BB6">
              <w:rPr>
                <w:rFonts w:eastAsia="楷体_GB2312" w:hint="eastAsia"/>
                <w:color w:val="333333"/>
                <w:kern w:val="0"/>
                <w:sz w:val="28"/>
                <w:szCs w:val="28"/>
                <w:lang w:val="zh-CN"/>
              </w:rPr>
              <w:t>；</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《漏洞扫描报告》</w:t>
            </w:r>
          </w:p>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《网站扫描报告》</w:t>
            </w:r>
          </w:p>
        </w:tc>
      </w:tr>
      <w:tr w:rsidR="00073D41" w:rsidRPr="00E14AE7" w:rsidTr="00073D41">
        <w:trPr>
          <w:trHeight w:val="855"/>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安全巡检服务</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定期对浙江大学海洋学院（舟山校区）信息系统进行巡检，要求提供巡检详细的方法、手段及工作安排，根据巡检情况对信息系统存在的问题提供修复加固改进方案，协助浙江大学海洋学院（舟山校区）进行修复加固</w:t>
            </w:r>
            <w:r w:rsidRPr="00541BB6">
              <w:rPr>
                <w:rFonts w:eastAsia="楷体_GB2312" w:hint="eastAsia"/>
                <w:color w:val="333333"/>
                <w:kern w:val="0"/>
                <w:sz w:val="28"/>
                <w:szCs w:val="28"/>
                <w:lang w:val="zh-CN"/>
              </w:rPr>
              <w:t>；</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《安全巡检报告》</w:t>
            </w:r>
          </w:p>
        </w:tc>
      </w:tr>
      <w:tr w:rsidR="00073D41" w:rsidRPr="00E14AE7" w:rsidTr="00073D41">
        <w:trPr>
          <w:trHeight w:val="504"/>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E731F6" w:rsidP="006F5C45">
            <w:pPr>
              <w:spacing w:beforeLines="20" w:line="440" w:lineRule="exact"/>
              <w:rPr>
                <w:rFonts w:eastAsia="楷体_GB2312"/>
                <w:color w:val="333333"/>
                <w:kern w:val="0"/>
                <w:sz w:val="28"/>
                <w:szCs w:val="28"/>
                <w:lang w:val="zh-CN"/>
              </w:rPr>
            </w:pPr>
            <w:r w:rsidRPr="00541BB6">
              <w:rPr>
                <w:rFonts w:eastAsia="楷体_GB2312" w:hint="eastAsia"/>
                <w:color w:val="333333"/>
                <w:kern w:val="0"/>
                <w:sz w:val="28"/>
                <w:szCs w:val="28"/>
                <w:lang w:val="zh-CN"/>
              </w:rPr>
              <w:lastRenderedPageBreak/>
              <w:t>安全制度建设</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E731F6" w:rsidP="006F5C45">
            <w:pPr>
              <w:spacing w:beforeLines="20" w:line="440" w:lineRule="exact"/>
              <w:rPr>
                <w:rFonts w:eastAsia="楷体_GB2312"/>
                <w:color w:val="333333"/>
                <w:kern w:val="0"/>
                <w:sz w:val="28"/>
                <w:szCs w:val="28"/>
                <w:lang w:val="zh-CN"/>
              </w:rPr>
            </w:pPr>
            <w:r w:rsidRPr="00541BB6">
              <w:rPr>
                <w:rFonts w:eastAsia="楷体_GB2312" w:hint="eastAsia"/>
                <w:color w:val="333333"/>
                <w:kern w:val="0"/>
                <w:sz w:val="28"/>
                <w:szCs w:val="28"/>
                <w:lang w:val="zh-CN"/>
              </w:rPr>
              <w:t>服务方应在</w:t>
            </w:r>
            <w:r w:rsidRPr="00541BB6">
              <w:rPr>
                <w:rFonts w:eastAsia="楷体_GB2312"/>
                <w:color w:val="333333"/>
                <w:kern w:val="0"/>
                <w:sz w:val="28"/>
                <w:szCs w:val="28"/>
                <w:lang w:val="zh-CN"/>
              </w:rPr>
              <w:t>浙江大学海洋学院（舟山校区）</w:t>
            </w:r>
            <w:r w:rsidRPr="00541BB6">
              <w:rPr>
                <w:rFonts w:eastAsia="楷体_GB2312" w:hint="eastAsia"/>
                <w:color w:val="333333"/>
                <w:kern w:val="0"/>
                <w:sz w:val="28"/>
                <w:szCs w:val="28"/>
                <w:lang w:val="zh-CN"/>
              </w:rPr>
              <w:t>已经完成的系统总体的安全架构基础上完善安全管理制度，建立安全规范与流程，保证安全管理制度既能符合</w:t>
            </w:r>
            <w:r w:rsidRPr="00541BB6">
              <w:rPr>
                <w:rFonts w:eastAsia="楷体_GB2312"/>
                <w:color w:val="333333"/>
                <w:kern w:val="0"/>
                <w:sz w:val="28"/>
                <w:szCs w:val="28"/>
                <w:lang w:val="zh-CN"/>
              </w:rPr>
              <w:t>浙江大学海洋学院（舟山校区）</w:t>
            </w:r>
            <w:r w:rsidRPr="00541BB6">
              <w:rPr>
                <w:rFonts w:eastAsia="楷体_GB2312" w:hint="eastAsia"/>
                <w:color w:val="333333"/>
                <w:kern w:val="0"/>
                <w:sz w:val="28"/>
                <w:szCs w:val="28"/>
                <w:lang w:val="zh-CN"/>
              </w:rPr>
              <w:t>信息系统建设发展需要，同时又能够满足浙江大学在信息安全测评工作方面的要求</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E731F6"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w:t>
            </w:r>
            <w:r w:rsidRPr="00541BB6">
              <w:rPr>
                <w:rFonts w:eastAsia="楷体_GB2312" w:hint="eastAsia"/>
                <w:color w:val="333333"/>
                <w:kern w:val="0"/>
                <w:sz w:val="28"/>
                <w:szCs w:val="28"/>
                <w:lang w:val="zh-CN"/>
              </w:rPr>
              <w:t>各类制度文件</w:t>
            </w:r>
            <w:r w:rsidRPr="00541BB6">
              <w:rPr>
                <w:rFonts w:eastAsia="楷体_GB2312"/>
                <w:color w:val="333333"/>
                <w:kern w:val="0"/>
                <w:sz w:val="28"/>
                <w:szCs w:val="28"/>
                <w:lang w:val="zh-CN"/>
              </w:rPr>
              <w:t>》</w:t>
            </w:r>
          </w:p>
        </w:tc>
      </w:tr>
      <w:tr w:rsidR="00073D41" w:rsidRPr="00E14AE7" w:rsidTr="00073D41">
        <w:trPr>
          <w:trHeight w:val="855"/>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E731F6" w:rsidP="006F5C45">
            <w:pPr>
              <w:spacing w:beforeLines="20" w:line="440" w:lineRule="exact"/>
              <w:rPr>
                <w:rFonts w:eastAsia="楷体_GB2312"/>
                <w:color w:val="333333"/>
                <w:kern w:val="0"/>
                <w:sz w:val="28"/>
                <w:szCs w:val="28"/>
                <w:lang w:val="zh-CN"/>
              </w:rPr>
            </w:pPr>
            <w:r w:rsidRPr="00541BB6">
              <w:rPr>
                <w:rFonts w:eastAsia="楷体_GB2312" w:hint="eastAsia"/>
                <w:color w:val="333333"/>
                <w:kern w:val="0"/>
                <w:sz w:val="28"/>
                <w:szCs w:val="28"/>
                <w:lang w:val="zh-CN"/>
              </w:rPr>
              <w:t>等保</w:t>
            </w:r>
            <w:r w:rsidR="00073D41" w:rsidRPr="00541BB6">
              <w:rPr>
                <w:rFonts w:eastAsia="楷体_GB2312"/>
                <w:color w:val="333333"/>
                <w:kern w:val="0"/>
                <w:sz w:val="28"/>
                <w:szCs w:val="28"/>
                <w:lang w:val="zh-CN"/>
              </w:rPr>
              <w:t>安全</w:t>
            </w:r>
            <w:r w:rsidRPr="00541BB6">
              <w:rPr>
                <w:rFonts w:eastAsia="楷体_GB2312" w:hint="eastAsia"/>
                <w:color w:val="333333"/>
                <w:kern w:val="0"/>
                <w:sz w:val="28"/>
                <w:szCs w:val="28"/>
                <w:lang w:val="zh-CN"/>
              </w:rPr>
              <w:t>建设</w:t>
            </w:r>
            <w:r w:rsidR="00073D41" w:rsidRPr="00541BB6">
              <w:rPr>
                <w:rFonts w:eastAsia="楷体_GB2312"/>
                <w:color w:val="333333"/>
                <w:kern w:val="0"/>
                <w:sz w:val="28"/>
                <w:szCs w:val="28"/>
                <w:lang w:val="zh-CN"/>
              </w:rPr>
              <w:t>咨询服务</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聘请有资历的信息安全专家根据系统现状提出整体安全规划报告，针对不同对象和不同时期，提供安全体系规划、整体安全策略等咨询服务，建立健全信息安全体系</w:t>
            </w:r>
            <w:r w:rsidRPr="00541BB6">
              <w:rPr>
                <w:rFonts w:eastAsia="楷体_GB2312" w:hint="eastAsia"/>
                <w:color w:val="333333"/>
                <w:kern w:val="0"/>
                <w:sz w:val="28"/>
                <w:szCs w:val="28"/>
                <w:lang w:val="zh-CN"/>
              </w:rPr>
              <w:t>；</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w:t>
            </w:r>
            <w:r w:rsidR="00E731F6" w:rsidRPr="00541BB6">
              <w:rPr>
                <w:rFonts w:eastAsia="楷体_GB2312" w:hint="eastAsia"/>
                <w:color w:val="333333"/>
                <w:kern w:val="0"/>
                <w:sz w:val="28"/>
                <w:szCs w:val="28"/>
                <w:lang w:val="zh-CN"/>
              </w:rPr>
              <w:t>等保</w:t>
            </w:r>
            <w:r w:rsidRPr="00541BB6">
              <w:rPr>
                <w:rFonts w:eastAsia="楷体_GB2312"/>
                <w:color w:val="333333"/>
                <w:kern w:val="0"/>
                <w:sz w:val="28"/>
                <w:szCs w:val="28"/>
                <w:lang w:val="zh-CN"/>
              </w:rPr>
              <w:t>安全建议规划报告》</w:t>
            </w:r>
          </w:p>
        </w:tc>
      </w:tr>
      <w:tr w:rsidR="00073D41" w:rsidRPr="00E14AE7" w:rsidTr="00073D41">
        <w:trPr>
          <w:trHeight w:val="570"/>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应急响应服务</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按事件级别，在规定时间内对网站突发的重要安全事件进行响应，立即开展定位、分析、协调、处理。提交事件调查和处理报告</w:t>
            </w:r>
            <w:r w:rsidRPr="00541BB6">
              <w:rPr>
                <w:rFonts w:eastAsia="楷体_GB2312" w:hint="eastAsia"/>
                <w:color w:val="333333"/>
                <w:kern w:val="0"/>
                <w:sz w:val="28"/>
                <w:szCs w:val="28"/>
                <w:lang w:val="zh-CN"/>
              </w:rPr>
              <w:t>；</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《应急响应服务报告》</w:t>
            </w:r>
          </w:p>
        </w:tc>
      </w:tr>
      <w:tr w:rsidR="00073D41" w:rsidRPr="00E14AE7" w:rsidTr="00073D41">
        <w:trPr>
          <w:trHeight w:val="570"/>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安全培训服务</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安全意识培训、安全管理培训、安全技术培训、安全前沿技术培训</w:t>
            </w:r>
            <w:r w:rsidRPr="00541BB6">
              <w:rPr>
                <w:rFonts w:eastAsia="楷体_GB2312" w:hint="eastAsia"/>
                <w:color w:val="333333"/>
                <w:kern w:val="0"/>
                <w:sz w:val="28"/>
                <w:szCs w:val="28"/>
                <w:lang w:val="zh-CN"/>
              </w:rPr>
              <w:t>；</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《安全培训文档》</w:t>
            </w:r>
          </w:p>
        </w:tc>
      </w:tr>
      <w:tr w:rsidR="00073D41" w:rsidRPr="00E14AE7" w:rsidTr="00073D41">
        <w:trPr>
          <w:trHeight w:val="570"/>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安全加固服务</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根据每次风险评估报告，结合《信息安全技术信息系统安全等级保护基本要求》，安全服务提供商针对信息系统的整改意见和前期安全评估输出的报告进行加固，加固范围包含主机系统、软件系统、数据库系统、网络设备、网络安全设备、网站等</w:t>
            </w:r>
            <w:r w:rsidRPr="00541BB6">
              <w:rPr>
                <w:rFonts w:eastAsia="楷体_GB2312" w:hint="eastAsia"/>
                <w:color w:val="333333"/>
                <w:kern w:val="0"/>
                <w:sz w:val="28"/>
                <w:szCs w:val="28"/>
                <w:lang w:val="zh-CN"/>
              </w:rPr>
              <w:t>；</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《安全加固报告》</w:t>
            </w:r>
          </w:p>
        </w:tc>
      </w:tr>
      <w:tr w:rsidR="00073D41" w:rsidRPr="00E14AE7" w:rsidTr="00073D41">
        <w:trPr>
          <w:trHeight w:val="1119"/>
          <w:tblHeader/>
          <w:jc w:val="center"/>
        </w:trPr>
        <w:tc>
          <w:tcPr>
            <w:tcW w:w="2136" w:type="dxa"/>
            <w:tcBorders>
              <w:top w:val="nil"/>
              <w:left w:val="single" w:sz="4" w:space="0" w:color="auto"/>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安全服务工具一套</w:t>
            </w:r>
          </w:p>
        </w:tc>
        <w:tc>
          <w:tcPr>
            <w:tcW w:w="4491" w:type="dxa"/>
            <w:tcBorders>
              <w:top w:val="nil"/>
              <w:left w:val="nil"/>
              <w:bottom w:val="single" w:sz="4" w:space="0" w:color="auto"/>
              <w:right w:val="single" w:sz="4" w:space="0" w:color="auto"/>
            </w:tcBorders>
            <w:shd w:val="clear" w:color="auto" w:fill="auto"/>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服务期间提供主机漏洞扫描工具、网站扫描工具、等级保护基线配置核查工具，工具软件必须正版</w:t>
            </w:r>
          </w:p>
        </w:tc>
        <w:tc>
          <w:tcPr>
            <w:tcW w:w="1895" w:type="dxa"/>
            <w:tcBorders>
              <w:top w:val="nil"/>
              <w:left w:val="nil"/>
              <w:bottom w:val="single" w:sz="4" w:space="0" w:color="auto"/>
              <w:right w:val="single" w:sz="4" w:space="0" w:color="auto"/>
            </w:tcBorders>
            <w:shd w:val="clear" w:color="auto" w:fill="auto"/>
            <w:noWrap/>
            <w:vAlign w:val="center"/>
          </w:tcPr>
          <w:p w:rsidR="00073D41" w:rsidRPr="00541BB6" w:rsidRDefault="00073D41" w:rsidP="006F5C45">
            <w:pPr>
              <w:spacing w:beforeLines="20" w:line="440" w:lineRule="exact"/>
              <w:rPr>
                <w:rFonts w:eastAsia="楷体_GB2312"/>
                <w:color w:val="333333"/>
                <w:kern w:val="0"/>
                <w:sz w:val="28"/>
                <w:szCs w:val="28"/>
                <w:lang w:val="zh-CN"/>
              </w:rPr>
            </w:pPr>
            <w:r w:rsidRPr="00541BB6">
              <w:rPr>
                <w:rFonts w:eastAsia="楷体_GB2312"/>
                <w:color w:val="333333"/>
                <w:kern w:val="0"/>
                <w:sz w:val="28"/>
                <w:szCs w:val="28"/>
                <w:lang w:val="zh-CN"/>
              </w:rPr>
              <w:t>漏洞扫描工具包</w:t>
            </w:r>
          </w:p>
        </w:tc>
      </w:tr>
    </w:tbl>
    <w:p w:rsidR="00A477F9" w:rsidRPr="00A477F9" w:rsidRDefault="00A477F9" w:rsidP="00A477F9">
      <w:pPr>
        <w:pStyle w:val="a6"/>
        <w:widowControl/>
        <w:adjustRightInd w:val="0"/>
        <w:ind w:left="1260" w:firstLineChars="0" w:firstLine="0"/>
        <w:rPr>
          <w:rFonts w:eastAsia="楷体_GB2312"/>
          <w:color w:val="333333"/>
          <w:kern w:val="0"/>
          <w:sz w:val="28"/>
          <w:szCs w:val="28"/>
          <w:lang w:val="zh-CN"/>
        </w:rPr>
      </w:pPr>
    </w:p>
    <w:p w:rsidR="00A477F9" w:rsidRPr="00A477F9" w:rsidRDefault="00A477F9" w:rsidP="00C8278D">
      <w:pPr>
        <w:widowControl/>
        <w:adjustRightInd w:val="0"/>
        <w:ind w:firstLineChars="300" w:firstLine="843"/>
        <w:rPr>
          <w:rFonts w:eastAsia="楷体_GB2312"/>
          <w:b/>
          <w:color w:val="333333"/>
          <w:kern w:val="0"/>
          <w:sz w:val="28"/>
          <w:szCs w:val="28"/>
          <w:lang w:val="zh-CN"/>
        </w:rPr>
      </w:pPr>
    </w:p>
    <w:p w:rsidR="00541BB6" w:rsidRPr="00AD0DFA" w:rsidRDefault="00541BB6" w:rsidP="00541BB6">
      <w:pPr>
        <w:widowControl/>
        <w:adjustRightInd w:val="0"/>
        <w:ind w:firstLine="560"/>
        <w:rPr>
          <w:color w:val="333333"/>
          <w:kern w:val="0"/>
          <w:sz w:val="24"/>
        </w:rPr>
      </w:pPr>
      <w:r>
        <w:rPr>
          <w:rFonts w:eastAsia="楷体_GB2312" w:hint="eastAsia"/>
          <w:color w:val="333333"/>
          <w:kern w:val="0"/>
          <w:sz w:val="28"/>
          <w:szCs w:val="28"/>
          <w:lang w:val="zh-CN"/>
        </w:rPr>
        <w:t>三</w:t>
      </w:r>
      <w:r w:rsidRPr="00AD0DFA">
        <w:rPr>
          <w:rFonts w:eastAsia="楷体_GB2312" w:hint="eastAsia"/>
          <w:color w:val="333333"/>
          <w:kern w:val="0"/>
          <w:sz w:val="28"/>
          <w:szCs w:val="28"/>
          <w:lang w:val="zh-CN"/>
        </w:rPr>
        <w:t>、投标方资格要求：</w:t>
      </w:r>
    </w:p>
    <w:p w:rsidR="00541BB6" w:rsidRPr="00215409" w:rsidRDefault="00541BB6" w:rsidP="00541BB6">
      <w:pPr>
        <w:widowControl/>
        <w:adjustRightInd w:val="0"/>
        <w:ind w:firstLine="560"/>
        <w:rPr>
          <w:rFonts w:eastAsia="楷体_GB2312"/>
          <w:color w:val="333333"/>
          <w:kern w:val="0"/>
          <w:sz w:val="28"/>
          <w:szCs w:val="28"/>
          <w:lang w:val="zh-CN"/>
        </w:rPr>
      </w:pPr>
      <w:r w:rsidRPr="00AD0DFA">
        <w:rPr>
          <w:rFonts w:eastAsia="楷体_GB2312" w:hint="eastAsia"/>
          <w:color w:val="333333"/>
          <w:kern w:val="0"/>
          <w:sz w:val="28"/>
          <w:szCs w:val="28"/>
          <w:lang w:val="zh-CN"/>
        </w:rPr>
        <w:t>（一）符合《中华人民共和国政府采购法》对投标主体的要求；</w:t>
      </w:r>
    </w:p>
    <w:p w:rsidR="00541BB6" w:rsidRPr="002E5D25" w:rsidRDefault="00541BB6" w:rsidP="00541BB6">
      <w:pPr>
        <w:widowControl/>
        <w:adjustRightInd w:val="0"/>
        <w:ind w:firstLine="560"/>
        <w:rPr>
          <w:rFonts w:eastAsia="楷体_GB2312"/>
          <w:color w:val="333333"/>
          <w:kern w:val="0"/>
          <w:sz w:val="28"/>
          <w:szCs w:val="28"/>
          <w:lang w:val="zh-CN"/>
        </w:rPr>
      </w:pPr>
      <w:r w:rsidRPr="002E5D25">
        <w:rPr>
          <w:rFonts w:eastAsia="楷体_GB2312" w:hint="eastAsia"/>
          <w:color w:val="333333"/>
          <w:kern w:val="0"/>
          <w:sz w:val="28"/>
          <w:szCs w:val="28"/>
          <w:lang w:val="zh-CN"/>
        </w:rPr>
        <w:t>（二）要求：</w:t>
      </w:r>
    </w:p>
    <w:p w:rsidR="00541BB6" w:rsidRDefault="00541BB6" w:rsidP="00541BB6">
      <w:pPr>
        <w:numPr>
          <w:ilvl w:val="0"/>
          <w:numId w:val="1"/>
        </w:numPr>
        <w:textAlignment w:val="baseline"/>
        <w:rPr>
          <w:rFonts w:eastAsia="楷体_GB2312"/>
          <w:sz w:val="28"/>
          <w:szCs w:val="28"/>
        </w:rPr>
      </w:pPr>
      <w:r w:rsidRPr="000D7BB8">
        <w:rPr>
          <w:rFonts w:eastAsia="楷体_GB2312"/>
          <w:sz w:val="28"/>
          <w:szCs w:val="28"/>
        </w:rPr>
        <w:t>具有国内独立法人资格，有依法缴纳税收和社会保障资金的良好记录，在前三年内的经营活动中没有重大违法记录。</w:t>
      </w:r>
    </w:p>
    <w:p w:rsidR="00541BB6" w:rsidRPr="009044D1" w:rsidRDefault="00541BB6" w:rsidP="00541BB6">
      <w:pPr>
        <w:numPr>
          <w:ilvl w:val="0"/>
          <w:numId w:val="1"/>
        </w:numPr>
        <w:textAlignment w:val="baseline"/>
        <w:rPr>
          <w:rFonts w:eastAsia="楷体_GB2312"/>
          <w:sz w:val="28"/>
          <w:szCs w:val="28"/>
        </w:rPr>
      </w:pPr>
      <w:r w:rsidRPr="009044D1">
        <w:rPr>
          <w:rFonts w:eastAsia="楷体_GB2312" w:hint="eastAsia"/>
          <w:sz w:val="28"/>
          <w:szCs w:val="28"/>
        </w:rPr>
        <w:t>投标人及拟派项目经理自</w:t>
      </w:r>
      <w:r w:rsidRPr="009044D1">
        <w:rPr>
          <w:rFonts w:eastAsia="楷体_GB2312"/>
          <w:sz w:val="28"/>
          <w:szCs w:val="28"/>
        </w:rPr>
        <w:t>201</w:t>
      </w:r>
      <w:r>
        <w:rPr>
          <w:rFonts w:eastAsia="楷体_GB2312" w:hint="eastAsia"/>
          <w:sz w:val="28"/>
          <w:szCs w:val="28"/>
        </w:rPr>
        <w:t>4</w:t>
      </w:r>
      <w:r w:rsidRPr="009044D1">
        <w:rPr>
          <w:rFonts w:eastAsia="楷体_GB2312" w:hint="eastAsia"/>
          <w:sz w:val="28"/>
          <w:szCs w:val="28"/>
        </w:rPr>
        <w:t>年</w:t>
      </w:r>
      <w:r w:rsidRPr="009044D1">
        <w:rPr>
          <w:rFonts w:eastAsia="楷体_GB2312"/>
          <w:sz w:val="28"/>
          <w:szCs w:val="28"/>
        </w:rPr>
        <w:t>1</w:t>
      </w:r>
      <w:r w:rsidRPr="009044D1">
        <w:rPr>
          <w:rFonts w:eastAsia="楷体_GB2312" w:hint="eastAsia"/>
          <w:sz w:val="28"/>
          <w:szCs w:val="28"/>
        </w:rPr>
        <w:t>月</w:t>
      </w:r>
      <w:r w:rsidRPr="009044D1">
        <w:rPr>
          <w:rFonts w:eastAsia="楷体_GB2312"/>
          <w:sz w:val="28"/>
          <w:szCs w:val="28"/>
        </w:rPr>
        <w:t>1</w:t>
      </w:r>
      <w:r w:rsidRPr="009044D1">
        <w:rPr>
          <w:rFonts w:eastAsia="楷体_GB2312" w:hint="eastAsia"/>
          <w:sz w:val="28"/>
          <w:szCs w:val="28"/>
        </w:rPr>
        <w:t>日起至投标截止之日止无行贿犯罪记录。</w:t>
      </w:r>
    </w:p>
    <w:p w:rsidR="00541BB6" w:rsidRDefault="00541BB6" w:rsidP="00541BB6">
      <w:pPr>
        <w:numPr>
          <w:ilvl w:val="0"/>
          <w:numId w:val="1"/>
        </w:numPr>
        <w:textAlignment w:val="baseline"/>
        <w:rPr>
          <w:rFonts w:eastAsia="楷体_GB2312"/>
          <w:sz w:val="28"/>
          <w:szCs w:val="28"/>
        </w:rPr>
      </w:pPr>
      <w:r w:rsidRPr="00B01679">
        <w:rPr>
          <w:rFonts w:eastAsia="楷体_GB2312" w:hint="eastAsia"/>
          <w:sz w:val="28"/>
          <w:szCs w:val="28"/>
        </w:rPr>
        <w:t>投标人需</w:t>
      </w:r>
      <w:r w:rsidRPr="00B01679">
        <w:rPr>
          <w:rFonts w:eastAsia="楷体_GB2312"/>
          <w:sz w:val="28"/>
          <w:szCs w:val="28"/>
        </w:rPr>
        <w:t>具有较强的</w:t>
      </w:r>
      <w:r w:rsidRPr="00B01679">
        <w:rPr>
          <w:rFonts w:eastAsia="楷体_GB2312" w:hint="eastAsia"/>
          <w:sz w:val="28"/>
          <w:szCs w:val="28"/>
        </w:rPr>
        <w:t>安全</w:t>
      </w:r>
      <w:r w:rsidRPr="00B01679">
        <w:rPr>
          <w:rFonts w:eastAsia="楷体_GB2312"/>
          <w:sz w:val="28"/>
          <w:szCs w:val="28"/>
        </w:rPr>
        <w:t>服务能力，具有固定的</w:t>
      </w:r>
      <w:r w:rsidRPr="00B01679">
        <w:rPr>
          <w:rFonts w:eastAsia="楷体_GB2312" w:hint="eastAsia"/>
          <w:sz w:val="28"/>
          <w:szCs w:val="28"/>
        </w:rPr>
        <w:t>安全服务团队；提供服务团队核心成员相关技术资质证明。</w:t>
      </w:r>
      <w:r w:rsidRPr="00B01679">
        <w:rPr>
          <w:rFonts w:eastAsia="楷体_GB2312"/>
          <w:sz w:val="28"/>
          <w:szCs w:val="28"/>
        </w:rPr>
        <w:t>谢绝联合</w:t>
      </w:r>
      <w:r w:rsidRPr="00B01679">
        <w:rPr>
          <w:rFonts w:eastAsia="楷体_GB2312" w:hint="eastAsia"/>
          <w:sz w:val="28"/>
          <w:szCs w:val="28"/>
        </w:rPr>
        <w:t>投标</w:t>
      </w:r>
      <w:r w:rsidRPr="00B01679">
        <w:rPr>
          <w:rFonts w:eastAsia="楷体_GB2312"/>
          <w:sz w:val="28"/>
          <w:szCs w:val="28"/>
        </w:rPr>
        <w:t>。</w:t>
      </w:r>
    </w:p>
    <w:p w:rsidR="00541BB6" w:rsidRPr="00B01679" w:rsidRDefault="00541BB6" w:rsidP="00541BB6">
      <w:pPr>
        <w:widowControl/>
        <w:adjustRightInd w:val="0"/>
        <w:ind w:firstLine="560"/>
        <w:rPr>
          <w:rFonts w:eastAsia="楷体_GB2312"/>
          <w:color w:val="333333"/>
          <w:kern w:val="0"/>
          <w:sz w:val="28"/>
          <w:szCs w:val="28"/>
          <w:lang w:val="zh-CN"/>
        </w:rPr>
      </w:pPr>
      <w:r>
        <w:rPr>
          <w:rFonts w:eastAsia="楷体_GB2312" w:hint="eastAsia"/>
          <w:color w:val="333333"/>
          <w:kern w:val="0"/>
          <w:sz w:val="28"/>
          <w:szCs w:val="28"/>
          <w:lang w:val="zh-CN"/>
        </w:rPr>
        <w:t>四、投标方资质</w:t>
      </w:r>
      <w:r w:rsidRPr="00AD0DFA">
        <w:rPr>
          <w:rFonts w:eastAsia="楷体_GB2312" w:hint="eastAsia"/>
          <w:color w:val="333333"/>
          <w:kern w:val="0"/>
          <w:sz w:val="28"/>
          <w:szCs w:val="28"/>
          <w:lang w:val="zh-CN"/>
        </w:rPr>
        <w:t>要求：</w:t>
      </w:r>
    </w:p>
    <w:p w:rsidR="006E09E9" w:rsidRDefault="00541BB6" w:rsidP="00541BB6">
      <w:pPr>
        <w:ind w:left="479"/>
        <w:textAlignment w:val="baseline"/>
        <w:rPr>
          <w:rFonts w:eastAsia="楷体_GB2312"/>
          <w:sz w:val="28"/>
          <w:szCs w:val="28"/>
        </w:rPr>
      </w:pPr>
      <w:r>
        <w:rPr>
          <w:rFonts w:eastAsia="楷体_GB2312" w:hint="eastAsia"/>
          <w:sz w:val="28"/>
          <w:szCs w:val="28"/>
        </w:rPr>
        <w:t>1</w:t>
      </w:r>
      <w:r>
        <w:rPr>
          <w:rFonts w:eastAsia="楷体_GB2312" w:hint="eastAsia"/>
          <w:sz w:val="28"/>
          <w:szCs w:val="28"/>
        </w:rPr>
        <w:t>、投标方</w:t>
      </w:r>
      <w:r w:rsidRPr="00541BB6">
        <w:rPr>
          <w:rFonts w:eastAsia="楷体_GB2312"/>
          <w:sz w:val="28"/>
          <w:szCs w:val="28"/>
        </w:rPr>
        <w:t>服务人员具备</w:t>
      </w:r>
      <w:r w:rsidRPr="00541BB6">
        <w:rPr>
          <w:rFonts w:eastAsia="楷体_GB2312"/>
          <w:sz w:val="28"/>
          <w:szCs w:val="28"/>
        </w:rPr>
        <w:t>CISP</w:t>
      </w:r>
      <w:r w:rsidRPr="00541BB6">
        <w:rPr>
          <w:rFonts w:eastAsia="楷体_GB2312"/>
          <w:sz w:val="28"/>
          <w:szCs w:val="28"/>
        </w:rPr>
        <w:t>资质认证</w:t>
      </w:r>
      <w:bookmarkStart w:id="0" w:name="_GoBack"/>
      <w:bookmarkEnd w:id="0"/>
      <w:r w:rsidR="00EA175E">
        <w:rPr>
          <w:rFonts w:eastAsia="楷体_GB2312" w:hint="eastAsia"/>
          <w:sz w:val="28"/>
          <w:szCs w:val="28"/>
        </w:rPr>
        <w:t>。</w:t>
      </w:r>
    </w:p>
    <w:p w:rsidR="00541BB6" w:rsidRPr="00541BB6" w:rsidRDefault="00541BB6" w:rsidP="00541BB6">
      <w:pPr>
        <w:ind w:left="479"/>
        <w:textAlignment w:val="baseline"/>
        <w:rPr>
          <w:rFonts w:eastAsia="楷体_GB2312"/>
          <w:sz w:val="28"/>
          <w:szCs w:val="28"/>
        </w:rPr>
      </w:pPr>
      <w:r>
        <w:rPr>
          <w:rFonts w:eastAsia="楷体_GB2312" w:hint="eastAsia"/>
          <w:sz w:val="28"/>
          <w:szCs w:val="28"/>
        </w:rPr>
        <w:t>2</w:t>
      </w:r>
      <w:r>
        <w:rPr>
          <w:rFonts w:eastAsia="楷体_GB2312" w:hint="eastAsia"/>
          <w:sz w:val="28"/>
          <w:szCs w:val="28"/>
        </w:rPr>
        <w:t>、</w:t>
      </w:r>
      <w:r w:rsidRPr="00541BB6">
        <w:rPr>
          <w:rFonts w:eastAsia="楷体_GB2312" w:hint="eastAsia"/>
          <w:sz w:val="28"/>
          <w:szCs w:val="28"/>
        </w:rPr>
        <w:t>具备通讯网络安全服务能力评定证书（安全培训一级）</w:t>
      </w:r>
      <w:r w:rsidR="00EA175E">
        <w:rPr>
          <w:rFonts w:eastAsia="楷体_GB2312" w:hint="eastAsia"/>
          <w:sz w:val="28"/>
          <w:szCs w:val="28"/>
        </w:rPr>
        <w:t>。</w:t>
      </w:r>
    </w:p>
    <w:p w:rsidR="00541BB6" w:rsidRPr="00541BB6" w:rsidRDefault="00541BB6" w:rsidP="00541BB6">
      <w:pPr>
        <w:ind w:left="479"/>
        <w:textAlignment w:val="baseline"/>
        <w:rPr>
          <w:rFonts w:eastAsia="楷体_GB2312"/>
          <w:sz w:val="28"/>
          <w:szCs w:val="28"/>
        </w:rPr>
      </w:pPr>
      <w:r>
        <w:rPr>
          <w:rFonts w:eastAsia="楷体_GB2312" w:hint="eastAsia"/>
          <w:sz w:val="28"/>
          <w:szCs w:val="28"/>
        </w:rPr>
        <w:t>3</w:t>
      </w:r>
      <w:r>
        <w:rPr>
          <w:rFonts w:eastAsia="楷体_GB2312" w:hint="eastAsia"/>
          <w:sz w:val="28"/>
          <w:szCs w:val="28"/>
        </w:rPr>
        <w:t>、</w:t>
      </w:r>
      <w:r w:rsidRPr="00541BB6">
        <w:rPr>
          <w:rFonts w:eastAsia="楷体_GB2312" w:hint="eastAsia"/>
          <w:sz w:val="28"/>
          <w:szCs w:val="28"/>
        </w:rPr>
        <w:t>具备通信网络安全服务能力评定证书（安全设计与集成一级）</w:t>
      </w:r>
      <w:r w:rsidRPr="00541BB6">
        <w:rPr>
          <w:rFonts w:eastAsia="楷体_GB2312" w:hint="eastAsia"/>
          <w:sz w:val="28"/>
          <w:szCs w:val="28"/>
        </w:rPr>
        <w:t>4</w:t>
      </w:r>
      <w:r w:rsidRPr="00541BB6">
        <w:rPr>
          <w:rFonts w:eastAsia="楷体_GB2312" w:hint="eastAsia"/>
          <w:sz w:val="28"/>
          <w:szCs w:val="28"/>
        </w:rPr>
        <w:t>、</w:t>
      </w:r>
      <w:r w:rsidRPr="00541BB6">
        <w:rPr>
          <w:rFonts w:eastAsia="楷体_GB2312"/>
          <w:sz w:val="28"/>
          <w:szCs w:val="28"/>
        </w:rPr>
        <w:t>中国国信息安全认证中心（</w:t>
      </w:r>
      <w:r w:rsidRPr="00541BB6">
        <w:rPr>
          <w:rFonts w:eastAsia="楷体_GB2312"/>
          <w:sz w:val="28"/>
          <w:szCs w:val="28"/>
        </w:rPr>
        <w:t>ISCCC</w:t>
      </w:r>
      <w:r w:rsidRPr="00541BB6">
        <w:rPr>
          <w:rFonts w:eastAsia="楷体_GB2312"/>
          <w:sz w:val="28"/>
          <w:szCs w:val="28"/>
        </w:rPr>
        <w:t>）颁发《信息安全服务资质（一级风险评估服务）》</w:t>
      </w:r>
      <w:r w:rsidRPr="00541BB6">
        <w:rPr>
          <w:rFonts w:eastAsia="楷体_GB2312" w:hint="eastAsia"/>
          <w:sz w:val="28"/>
          <w:szCs w:val="28"/>
        </w:rPr>
        <w:t>；</w:t>
      </w:r>
    </w:p>
    <w:p w:rsidR="00541BB6" w:rsidRPr="00541BB6" w:rsidRDefault="00541BB6" w:rsidP="00541BB6">
      <w:pPr>
        <w:ind w:left="479"/>
        <w:textAlignment w:val="baseline"/>
        <w:rPr>
          <w:rFonts w:eastAsia="楷体_GB2312"/>
          <w:sz w:val="28"/>
          <w:szCs w:val="28"/>
        </w:rPr>
      </w:pPr>
      <w:r w:rsidRPr="00541BB6">
        <w:rPr>
          <w:rFonts w:eastAsia="楷体_GB2312" w:hint="eastAsia"/>
          <w:sz w:val="28"/>
          <w:szCs w:val="28"/>
        </w:rPr>
        <w:t>5</w:t>
      </w:r>
      <w:r w:rsidRPr="00541BB6">
        <w:rPr>
          <w:rFonts w:eastAsia="楷体_GB2312" w:hint="eastAsia"/>
          <w:sz w:val="28"/>
          <w:szCs w:val="28"/>
        </w:rPr>
        <w:t>、</w:t>
      </w:r>
      <w:r w:rsidRPr="00541BB6">
        <w:rPr>
          <w:rFonts w:eastAsia="楷体_GB2312"/>
          <w:sz w:val="28"/>
          <w:szCs w:val="28"/>
        </w:rPr>
        <w:t>国家计算机网络应急技术处理协调中心颁布的《国家级网络安全应急服务支撑单位》</w:t>
      </w:r>
      <w:r w:rsidRPr="00541BB6">
        <w:rPr>
          <w:rFonts w:eastAsia="楷体_GB2312" w:hint="eastAsia"/>
          <w:sz w:val="28"/>
          <w:szCs w:val="28"/>
        </w:rPr>
        <w:t>；</w:t>
      </w:r>
    </w:p>
    <w:p w:rsidR="00541BB6" w:rsidRPr="00541BB6" w:rsidRDefault="00541BB6" w:rsidP="00541BB6">
      <w:pPr>
        <w:ind w:left="479"/>
        <w:textAlignment w:val="baseline"/>
        <w:rPr>
          <w:rFonts w:eastAsia="楷体_GB2312"/>
          <w:sz w:val="28"/>
          <w:szCs w:val="28"/>
        </w:rPr>
      </w:pPr>
      <w:r w:rsidRPr="00541BB6">
        <w:rPr>
          <w:rFonts w:eastAsia="楷体_GB2312" w:hint="eastAsia"/>
          <w:sz w:val="28"/>
          <w:szCs w:val="28"/>
        </w:rPr>
        <w:t>6</w:t>
      </w:r>
      <w:r w:rsidRPr="00541BB6">
        <w:rPr>
          <w:rFonts w:eastAsia="楷体_GB2312" w:hint="eastAsia"/>
          <w:sz w:val="28"/>
          <w:szCs w:val="28"/>
        </w:rPr>
        <w:t>、</w:t>
      </w:r>
      <w:r w:rsidRPr="00541BB6">
        <w:rPr>
          <w:rFonts w:eastAsia="楷体_GB2312"/>
          <w:sz w:val="28"/>
          <w:szCs w:val="28"/>
        </w:rPr>
        <w:t>公安部颁发的《信息安全等级保护安全建设服务机构能力评估合格证书》</w:t>
      </w:r>
      <w:r w:rsidRPr="00541BB6">
        <w:rPr>
          <w:rFonts w:eastAsia="楷体_GB2312" w:hint="eastAsia"/>
          <w:sz w:val="28"/>
          <w:szCs w:val="28"/>
        </w:rPr>
        <w:t>；</w:t>
      </w:r>
    </w:p>
    <w:p w:rsidR="00541BB6" w:rsidRPr="00541BB6" w:rsidRDefault="00541BB6" w:rsidP="00541BB6">
      <w:pPr>
        <w:ind w:left="479"/>
        <w:textAlignment w:val="baseline"/>
        <w:rPr>
          <w:rFonts w:eastAsia="楷体_GB2312"/>
          <w:sz w:val="28"/>
          <w:szCs w:val="28"/>
        </w:rPr>
      </w:pPr>
      <w:r w:rsidRPr="00541BB6">
        <w:rPr>
          <w:rFonts w:eastAsia="楷体_GB2312" w:hint="eastAsia"/>
          <w:sz w:val="28"/>
          <w:szCs w:val="28"/>
        </w:rPr>
        <w:lastRenderedPageBreak/>
        <w:t>7</w:t>
      </w:r>
      <w:r w:rsidRPr="00541BB6">
        <w:rPr>
          <w:rFonts w:eastAsia="楷体_GB2312" w:hint="eastAsia"/>
          <w:sz w:val="28"/>
          <w:szCs w:val="28"/>
        </w:rPr>
        <w:t>、</w:t>
      </w:r>
      <w:r w:rsidRPr="00541BB6">
        <w:rPr>
          <w:rFonts w:eastAsia="楷体_GB2312"/>
          <w:sz w:val="28"/>
          <w:szCs w:val="28"/>
        </w:rPr>
        <w:t>《中国国家信息安全漏洞库（</w:t>
      </w:r>
      <w:r w:rsidRPr="00541BB6">
        <w:rPr>
          <w:rFonts w:eastAsia="楷体_GB2312"/>
          <w:sz w:val="28"/>
          <w:szCs w:val="28"/>
        </w:rPr>
        <w:t>CNNVD</w:t>
      </w:r>
      <w:r w:rsidRPr="00541BB6">
        <w:rPr>
          <w:rFonts w:eastAsia="楷体_GB2312"/>
          <w:sz w:val="28"/>
          <w:szCs w:val="28"/>
        </w:rPr>
        <w:t>）技术支撑单位一级》</w:t>
      </w:r>
      <w:r w:rsidRPr="00541BB6">
        <w:rPr>
          <w:rFonts w:eastAsia="楷体_GB2312" w:hint="eastAsia"/>
          <w:sz w:val="28"/>
          <w:szCs w:val="28"/>
        </w:rPr>
        <w:t>；</w:t>
      </w:r>
    </w:p>
    <w:p w:rsidR="00541BB6" w:rsidRPr="00B01679" w:rsidRDefault="00541BB6" w:rsidP="00541BB6">
      <w:pPr>
        <w:textAlignment w:val="baseline"/>
        <w:rPr>
          <w:rFonts w:eastAsia="楷体_GB2312"/>
          <w:sz w:val="28"/>
          <w:szCs w:val="28"/>
        </w:rPr>
      </w:pPr>
    </w:p>
    <w:p w:rsidR="00541BB6" w:rsidRPr="002E5D25" w:rsidRDefault="00541BB6" w:rsidP="00541BB6">
      <w:pPr>
        <w:widowControl/>
        <w:adjustRightInd w:val="0"/>
        <w:ind w:firstLine="560"/>
        <w:rPr>
          <w:rFonts w:eastAsia="楷体_GB2312"/>
          <w:color w:val="333333"/>
          <w:kern w:val="0"/>
          <w:sz w:val="28"/>
          <w:szCs w:val="28"/>
          <w:lang w:val="zh-CN"/>
        </w:rPr>
      </w:pPr>
      <w:r>
        <w:rPr>
          <w:rFonts w:eastAsia="楷体_GB2312" w:hint="eastAsia"/>
          <w:color w:val="333333"/>
          <w:kern w:val="0"/>
          <w:sz w:val="28"/>
          <w:szCs w:val="28"/>
          <w:lang w:val="zh-CN"/>
        </w:rPr>
        <w:t>五、</w:t>
      </w:r>
      <w:r w:rsidRPr="002E5D25">
        <w:rPr>
          <w:rFonts w:eastAsia="楷体_GB2312" w:hint="eastAsia"/>
          <w:color w:val="333333"/>
          <w:kern w:val="0"/>
          <w:sz w:val="28"/>
          <w:szCs w:val="28"/>
          <w:lang w:val="zh-CN"/>
        </w:rPr>
        <w:t>招标文件获取方式：</w:t>
      </w:r>
    </w:p>
    <w:p w:rsidR="00541BB6" w:rsidRDefault="00541BB6" w:rsidP="00541BB6">
      <w:pPr>
        <w:widowControl/>
        <w:adjustRightInd w:val="0"/>
        <w:ind w:firstLine="570"/>
        <w:rPr>
          <w:rFonts w:eastAsia="楷体_GB2312"/>
          <w:color w:val="333333"/>
          <w:kern w:val="0"/>
          <w:sz w:val="28"/>
          <w:szCs w:val="28"/>
          <w:lang w:val="zh-CN"/>
        </w:rPr>
      </w:pPr>
      <w:r w:rsidRPr="002E5D25">
        <w:rPr>
          <w:rFonts w:eastAsia="楷体_GB2312" w:hint="eastAsia"/>
          <w:color w:val="333333"/>
          <w:kern w:val="0"/>
          <w:sz w:val="28"/>
          <w:szCs w:val="28"/>
          <w:lang w:val="zh-CN"/>
        </w:rPr>
        <w:t>获取招标文件请联系图书信息中心</w:t>
      </w:r>
      <w:r w:rsidR="00C8278D">
        <w:rPr>
          <w:rFonts w:eastAsia="楷体_GB2312" w:hint="eastAsia"/>
          <w:color w:val="333333"/>
          <w:kern w:val="0"/>
          <w:sz w:val="28"/>
          <w:szCs w:val="28"/>
          <w:lang w:val="zh-CN"/>
        </w:rPr>
        <w:t>宋</w:t>
      </w:r>
      <w:r w:rsidRPr="002E5D25">
        <w:rPr>
          <w:rFonts w:eastAsia="楷体_GB2312" w:hint="eastAsia"/>
          <w:color w:val="333333"/>
          <w:kern w:val="0"/>
          <w:sz w:val="28"/>
          <w:szCs w:val="28"/>
          <w:lang w:val="zh-CN"/>
        </w:rPr>
        <w:t>老师，电话：</w:t>
      </w:r>
      <w:r w:rsidRPr="002E5D25">
        <w:rPr>
          <w:rFonts w:eastAsia="楷体_GB2312" w:hint="eastAsia"/>
          <w:color w:val="333333"/>
          <w:kern w:val="0"/>
          <w:sz w:val="28"/>
          <w:szCs w:val="28"/>
          <w:lang w:val="zh-CN"/>
        </w:rPr>
        <w:t>0580-2092598</w:t>
      </w:r>
    </w:p>
    <w:p w:rsidR="00541BB6" w:rsidRPr="002E5D25" w:rsidRDefault="00541BB6" w:rsidP="00541BB6">
      <w:pPr>
        <w:widowControl/>
        <w:adjustRightInd w:val="0"/>
        <w:rPr>
          <w:rFonts w:eastAsia="楷体_GB2312"/>
          <w:color w:val="333333"/>
          <w:kern w:val="0"/>
          <w:sz w:val="28"/>
          <w:szCs w:val="28"/>
          <w:lang w:val="zh-CN"/>
        </w:rPr>
      </w:pPr>
      <w:r>
        <w:rPr>
          <w:rFonts w:eastAsia="楷体_GB2312" w:hint="eastAsia"/>
          <w:color w:val="333333"/>
          <w:kern w:val="0"/>
          <w:sz w:val="28"/>
          <w:szCs w:val="28"/>
          <w:lang w:val="zh-CN"/>
        </w:rPr>
        <w:t>或</w:t>
      </w:r>
      <w:r>
        <w:rPr>
          <w:rFonts w:eastAsia="楷体_GB2312" w:hint="eastAsia"/>
          <w:color w:val="333333"/>
          <w:kern w:val="0"/>
          <w:sz w:val="28"/>
          <w:szCs w:val="28"/>
          <w:lang w:val="zh-CN"/>
        </w:rPr>
        <w:t>EMAIL:</w:t>
      </w:r>
      <w:r w:rsidR="00C8278D">
        <w:rPr>
          <w:rFonts w:eastAsia="楷体_GB2312" w:hint="eastAsia"/>
          <w:color w:val="333333"/>
          <w:kern w:val="0"/>
          <w:sz w:val="28"/>
          <w:szCs w:val="28"/>
          <w:lang w:val="zh-CN"/>
        </w:rPr>
        <w:t>songsz</w:t>
      </w:r>
      <w:r>
        <w:rPr>
          <w:rFonts w:eastAsia="楷体_GB2312" w:hint="eastAsia"/>
          <w:color w:val="333333"/>
          <w:kern w:val="0"/>
          <w:sz w:val="28"/>
          <w:szCs w:val="28"/>
          <w:lang w:val="zh-CN"/>
        </w:rPr>
        <w:t>@zju.edu.cn</w:t>
      </w:r>
      <w:r>
        <w:rPr>
          <w:rFonts w:eastAsia="楷体_GB2312" w:hint="eastAsia"/>
          <w:color w:val="333333"/>
          <w:kern w:val="0"/>
          <w:sz w:val="28"/>
          <w:szCs w:val="28"/>
          <w:lang w:val="zh-CN"/>
        </w:rPr>
        <w:t>。</w:t>
      </w:r>
    </w:p>
    <w:p w:rsidR="00541BB6" w:rsidRDefault="00541BB6" w:rsidP="00541BB6">
      <w:pPr>
        <w:widowControl/>
        <w:numPr>
          <w:ilvl w:val="0"/>
          <w:numId w:val="14"/>
        </w:numPr>
        <w:adjustRightInd w:val="0"/>
        <w:rPr>
          <w:rFonts w:eastAsia="楷体_GB2312"/>
          <w:color w:val="000000"/>
          <w:kern w:val="0"/>
          <w:sz w:val="28"/>
          <w:szCs w:val="28"/>
          <w:lang w:val="zh-CN"/>
        </w:rPr>
      </w:pPr>
      <w:r w:rsidRPr="00AD0DFA">
        <w:rPr>
          <w:rFonts w:eastAsia="楷体_GB2312" w:hint="eastAsia"/>
          <w:color w:val="333333"/>
          <w:kern w:val="0"/>
          <w:sz w:val="28"/>
          <w:szCs w:val="28"/>
          <w:lang w:val="zh-CN"/>
        </w:rPr>
        <w:t>投标文件递交截止时间</w:t>
      </w:r>
      <w:r w:rsidRPr="000F5FAF">
        <w:rPr>
          <w:rFonts w:eastAsia="楷体_GB2312" w:hint="eastAsia"/>
          <w:color w:val="FF0000"/>
          <w:kern w:val="0"/>
          <w:sz w:val="28"/>
          <w:szCs w:val="28"/>
          <w:lang w:val="zh-CN"/>
        </w:rPr>
        <w:t>：</w:t>
      </w:r>
      <w:r w:rsidRPr="000F5FAF">
        <w:rPr>
          <w:rFonts w:eastAsia="楷体_GB2312"/>
          <w:color w:val="FF0000"/>
          <w:kern w:val="0"/>
          <w:sz w:val="28"/>
          <w:szCs w:val="28"/>
        </w:rPr>
        <w:t>201</w:t>
      </w:r>
      <w:r>
        <w:rPr>
          <w:rFonts w:eastAsia="楷体_GB2312" w:hint="eastAsia"/>
          <w:color w:val="FF0000"/>
          <w:kern w:val="0"/>
          <w:sz w:val="28"/>
          <w:szCs w:val="28"/>
        </w:rPr>
        <w:t>7</w:t>
      </w:r>
      <w:r w:rsidRPr="000F5FAF">
        <w:rPr>
          <w:rFonts w:eastAsia="楷体_GB2312" w:hint="eastAsia"/>
          <w:color w:val="FF0000"/>
          <w:kern w:val="0"/>
          <w:sz w:val="28"/>
          <w:szCs w:val="28"/>
          <w:lang w:val="zh-CN"/>
        </w:rPr>
        <w:t>年</w:t>
      </w:r>
      <w:r>
        <w:rPr>
          <w:rFonts w:eastAsia="楷体_GB2312" w:hint="eastAsia"/>
          <w:color w:val="FF0000"/>
          <w:kern w:val="0"/>
          <w:sz w:val="28"/>
          <w:szCs w:val="28"/>
          <w:lang w:val="zh-CN"/>
        </w:rPr>
        <w:t>1</w:t>
      </w:r>
      <w:r w:rsidR="00C8278D">
        <w:rPr>
          <w:rFonts w:eastAsia="楷体_GB2312" w:hint="eastAsia"/>
          <w:color w:val="FF0000"/>
          <w:kern w:val="0"/>
          <w:sz w:val="28"/>
          <w:szCs w:val="28"/>
          <w:lang w:val="zh-CN"/>
        </w:rPr>
        <w:t>1</w:t>
      </w:r>
      <w:r w:rsidRPr="000F5FAF">
        <w:rPr>
          <w:rFonts w:eastAsia="楷体_GB2312" w:hint="eastAsia"/>
          <w:color w:val="FF0000"/>
          <w:kern w:val="0"/>
          <w:sz w:val="28"/>
          <w:szCs w:val="28"/>
          <w:lang w:val="zh-CN"/>
        </w:rPr>
        <w:t>月</w:t>
      </w:r>
      <w:r w:rsidR="00C8278D">
        <w:rPr>
          <w:rFonts w:eastAsia="楷体_GB2312" w:hint="eastAsia"/>
          <w:color w:val="FF0000"/>
          <w:kern w:val="0"/>
          <w:sz w:val="28"/>
          <w:szCs w:val="28"/>
          <w:lang w:val="zh-CN"/>
        </w:rPr>
        <w:t>15</w:t>
      </w:r>
      <w:r w:rsidRPr="000F5FAF">
        <w:rPr>
          <w:rFonts w:eastAsia="楷体_GB2312" w:hint="eastAsia"/>
          <w:color w:val="FF0000"/>
          <w:kern w:val="0"/>
          <w:sz w:val="28"/>
          <w:szCs w:val="28"/>
          <w:lang w:val="zh-CN"/>
        </w:rPr>
        <w:t>日</w:t>
      </w:r>
      <w:r w:rsidR="006F5C45">
        <w:rPr>
          <w:rFonts w:eastAsia="楷体_GB2312" w:hint="eastAsia"/>
          <w:color w:val="FF0000"/>
          <w:kern w:val="0"/>
          <w:sz w:val="28"/>
          <w:szCs w:val="28"/>
          <w:lang w:val="zh-CN"/>
        </w:rPr>
        <w:t>上</w:t>
      </w:r>
      <w:r>
        <w:rPr>
          <w:rFonts w:eastAsia="楷体_GB2312" w:hint="eastAsia"/>
          <w:color w:val="FF0000"/>
          <w:kern w:val="0"/>
          <w:sz w:val="28"/>
          <w:szCs w:val="28"/>
          <w:lang w:val="zh-CN"/>
        </w:rPr>
        <w:t>午</w:t>
      </w:r>
      <w:r>
        <w:rPr>
          <w:rFonts w:eastAsia="楷体_GB2312" w:hint="eastAsia"/>
          <w:color w:val="FF0000"/>
          <w:kern w:val="0"/>
          <w:sz w:val="28"/>
          <w:szCs w:val="28"/>
          <w:lang w:val="zh-CN"/>
        </w:rPr>
        <w:t>1</w:t>
      </w:r>
      <w:r w:rsidR="006F5C45">
        <w:rPr>
          <w:rFonts w:eastAsia="楷体_GB2312" w:hint="eastAsia"/>
          <w:color w:val="FF0000"/>
          <w:kern w:val="0"/>
          <w:sz w:val="28"/>
          <w:szCs w:val="28"/>
          <w:lang w:val="zh-CN"/>
        </w:rPr>
        <w:t>2</w:t>
      </w:r>
      <w:r>
        <w:rPr>
          <w:rFonts w:eastAsia="楷体_GB2312" w:hint="eastAsia"/>
          <w:color w:val="FF0000"/>
          <w:kern w:val="0"/>
          <w:sz w:val="28"/>
          <w:szCs w:val="28"/>
          <w:lang w:val="zh-CN"/>
        </w:rPr>
        <w:t>:00</w:t>
      </w:r>
      <w:r>
        <w:rPr>
          <w:rFonts w:eastAsia="楷体_GB2312" w:hint="eastAsia"/>
          <w:color w:val="FF0000"/>
          <w:kern w:val="0"/>
          <w:sz w:val="28"/>
          <w:szCs w:val="28"/>
          <w:lang w:val="zh-CN"/>
        </w:rPr>
        <w:t>时</w:t>
      </w:r>
      <w:r w:rsidRPr="00AD0DFA">
        <w:rPr>
          <w:rFonts w:eastAsia="楷体_GB2312" w:hint="eastAsia"/>
          <w:color w:val="333333"/>
          <w:kern w:val="0"/>
          <w:sz w:val="28"/>
          <w:szCs w:val="28"/>
          <w:lang w:val="zh-CN"/>
        </w:rPr>
        <w:t>，递交地点：浙江大学</w:t>
      </w:r>
      <w:r>
        <w:rPr>
          <w:rFonts w:eastAsia="楷体_GB2312" w:hint="eastAsia"/>
          <w:color w:val="333333"/>
          <w:kern w:val="0"/>
          <w:sz w:val="28"/>
          <w:szCs w:val="28"/>
          <w:lang w:val="zh-CN"/>
        </w:rPr>
        <w:t>海洋学院</w:t>
      </w:r>
      <w:r w:rsidRPr="00AD0DFA">
        <w:rPr>
          <w:rFonts w:eastAsia="楷体_GB2312" w:hint="eastAsia"/>
          <w:color w:val="333333"/>
          <w:kern w:val="0"/>
          <w:sz w:val="28"/>
          <w:szCs w:val="28"/>
          <w:lang w:val="zh-CN"/>
        </w:rPr>
        <w:t>（</w:t>
      </w:r>
      <w:r>
        <w:rPr>
          <w:rFonts w:eastAsia="楷体_GB2312" w:hint="eastAsia"/>
          <w:color w:val="333333"/>
          <w:kern w:val="0"/>
          <w:sz w:val="28"/>
          <w:szCs w:val="28"/>
          <w:lang w:val="zh-CN"/>
        </w:rPr>
        <w:t>舟山校区</w:t>
      </w:r>
      <w:r w:rsidRPr="00AD0DFA">
        <w:rPr>
          <w:rFonts w:eastAsia="楷体_GB2312" w:hint="eastAsia"/>
          <w:color w:val="333333"/>
          <w:kern w:val="0"/>
          <w:sz w:val="28"/>
          <w:szCs w:val="28"/>
          <w:lang w:val="zh-CN"/>
        </w:rPr>
        <w:t>）</w:t>
      </w:r>
      <w:r>
        <w:rPr>
          <w:rFonts w:eastAsia="楷体_GB2312" w:hint="eastAsia"/>
          <w:color w:val="333333"/>
          <w:kern w:val="0"/>
          <w:sz w:val="28"/>
          <w:szCs w:val="28"/>
          <w:lang w:val="zh-CN"/>
        </w:rPr>
        <w:t>图书信息中心</w:t>
      </w:r>
      <w:r>
        <w:rPr>
          <w:rFonts w:eastAsia="楷体_GB2312" w:hint="eastAsia"/>
          <w:color w:val="333333"/>
          <w:kern w:val="0"/>
          <w:sz w:val="28"/>
          <w:szCs w:val="28"/>
          <w:lang w:val="zh-CN"/>
        </w:rPr>
        <w:t>604</w:t>
      </w:r>
      <w:r>
        <w:rPr>
          <w:rFonts w:eastAsia="楷体_GB2312" w:hint="eastAsia"/>
          <w:color w:val="333333"/>
          <w:kern w:val="0"/>
          <w:sz w:val="28"/>
          <w:szCs w:val="28"/>
          <w:lang w:val="zh-CN"/>
        </w:rPr>
        <w:t>室</w:t>
      </w:r>
      <w:r w:rsidRPr="00AD0DFA">
        <w:rPr>
          <w:rFonts w:eastAsia="楷体_GB2312" w:hint="eastAsia"/>
          <w:color w:val="000000"/>
          <w:kern w:val="0"/>
          <w:sz w:val="28"/>
          <w:szCs w:val="28"/>
          <w:lang w:val="zh-CN"/>
        </w:rPr>
        <w:t>。</w:t>
      </w:r>
    </w:p>
    <w:p w:rsidR="00541BB6" w:rsidRDefault="00541BB6" w:rsidP="00541BB6">
      <w:pPr>
        <w:pStyle w:val="a6"/>
        <w:widowControl/>
        <w:numPr>
          <w:ilvl w:val="0"/>
          <w:numId w:val="14"/>
        </w:numPr>
        <w:adjustRightInd w:val="0"/>
        <w:ind w:firstLineChars="0"/>
        <w:rPr>
          <w:rFonts w:eastAsia="楷体_GB2312"/>
          <w:color w:val="FF0000"/>
          <w:kern w:val="0"/>
          <w:sz w:val="28"/>
          <w:szCs w:val="28"/>
          <w:lang w:val="zh-CN"/>
        </w:rPr>
      </w:pPr>
      <w:r w:rsidRPr="003F4957">
        <w:rPr>
          <w:rFonts w:eastAsia="楷体_GB2312" w:hint="eastAsia"/>
          <w:color w:val="333333"/>
          <w:kern w:val="0"/>
          <w:sz w:val="28"/>
          <w:szCs w:val="28"/>
          <w:lang w:val="zh-CN"/>
        </w:rPr>
        <w:t>开标时间</w:t>
      </w:r>
      <w:r>
        <w:rPr>
          <w:rFonts w:eastAsia="楷体_GB2312" w:hint="eastAsia"/>
          <w:color w:val="333333"/>
          <w:kern w:val="0"/>
          <w:sz w:val="28"/>
          <w:szCs w:val="28"/>
          <w:lang w:val="zh-CN"/>
        </w:rPr>
        <w:t>和地点</w:t>
      </w:r>
      <w:r w:rsidRPr="00EA175E">
        <w:rPr>
          <w:rFonts w:eastAsia="楷体_GB2312" w:hint="eastAsia"/>
          <w:color w:val="000000" w:themeColor="text1"/>
          <w:kern w:val="0"/>
          <w:sz w:val="28"/>
          <w:szCs w:val="28"/>
          <w:lang w:val="zh-CN"/>
        </w:rPr>
        <w:t>：</w:t>
      </w:r>
      <w:r w:rsidR="006F5C45">
        <w:rPr>
          <w:rFonts w:eastAsia="楷体_GB2312" w:hint="eastAsia"/>
          <w:color w:val="FF0000"/>
          <w:kern w:val="0"/>
          <w:sz w:val="28"/>
          <w:szCs w:val="28"/>
        </w:rPr>
        <w:t>浙江大学玉泉校区</w:t>
      </w:r>
      <w:r w:rsidR="006F5C45">
        <w:rPr>
          <w:rFonts w:eastAsia="楷体_GB2312" w:hint="eastAsia"/>
          <w:color w:val="FF0000"/>
          <w:kern w:val="0"/>
          <w:sz w:val="28"/>
          <w:szCs w:val="28"/>
        </w:rPr>
        <w:t xml:space="preserve"> </w:t>
      </w:r>
      <w:r w:rsidR="006F5C45">
        <w:rPr>
          <w:rFonts w:eastAsia="楷体_GB2312" w:hint="eastAsia"/>
          <w:color w:val="FF0000"/>
          <w:kern w:val="0"/>
          <w:sz w:val="28"/>
          <w:szCs w:val="28"/>
        </w:rPr>
        <w:t>图书馆</w:t>
      </w:r>
      <w:r w:rsidR="006F5C45">
        <w:rPr>
          <w:rFonts w:eastAsia="楷体_GB2312" w:hint="eastAsia"/>
          <w:color w:val="FF0000"/>
          <w:kern w:val="0"/>
          <w:sz w:val="28"/>
          <w:szCs w:val="28"/>
        </w:rPr>
        <w:t>707  2017</w:t>
      </w:r>
      <w:r w:rsidR="006F5C45">
        <w:rPr>
          <w:rFonts w:eastAsia="楷体_GB2312" w:hint="eastAsia"/>
          <w:color w:val="FF0000"/>
          <w:kern w:val="0"/>
          <w:sz w:val="28"/>
          <w:szCs w:val="28"/>
        </w:rPr>
        <w:t>年</w:t>
      </w:r>
      <w:r w:rsidR="006F5C45">
        <w:rPr>
          <w:rFonts w:eastAsia="楷体_GB2312" w:hint="eastAsia"/>
          <w:color w:val="FF0000"/>
          <w:kern w:val="0"/>
          <w:sz w:val="28"/>
          <w:szCs w:val="28"/>
        </w:rPr>
        <w:t>11</w:t>
      </w:r>
      <w:r w:rsidR="006F5C45">
        <w:rPr>
          <w:rFonts w:eastAsia="楷体_GB2312" w:hint="eastAsia"/>
          <w:color w:val="FF0000"/>
          <w:kern w:val="0"/>
          <w:sz w:val="28"/>
          <w:szCs w:val="28"/>
        </w:rPr>
        <w:t>月</w:t>
      </w:r>
      <w:r w:rsidR="006F5C45">
        <w:rPr>
          <w:rFonts w:eastAsia="楷体_GB2312" w:hint="eastAsia"/>
          <w:color w:val="FF0000"/>
          <w:kern w:val="0"/>
          <w:sz w:val="28"/>
          <w:szCs w:val="28"/>
        </w:rPr>
        <w:t>16</w:t>
      </w:r>
      <w:r w:rsidR="006F5C45">
        <w:rPr>
          <w:rFonts w:eastAsia="楷体_GB2312" w:hint="eastAsia"/>
          <w:color w:val="FF0000"/>
          <w:kern w:val="0"/>
          <w:sz w:val="28"/>
          <w:szCs w:val="28"/>
        </w:rPr>
        <w:t>日</w:t>
      </w:r>
      <w:r w:rsidR="006F5C45">
        <w:rPr>
          <w:rFonts w:eastAsia="楷体_GB2312" w:hint="eastAsia"/>
          <w:color w:val="FF0000"/>
          <w:kern w:val="0"/>
          <w:sz w:val="28"/>
          <w:szCs w:val="28"/>
        </w:rPr>
        <w:t xml:space="preserve"> </w:t>
      </w:r>
      <w:r w:rsidR="006F5C45">
        <w:rPr>
          <w:rFonts w:eastAsia="楷体_GB2312" w:hint="eastAsia"/>
          <w:color w:val="FF0000"/>
          <w:kern w:val="0"/>
          <w:sz w:val="28"/>
          <w:szCs w:val="28"/>
        </w:rPr>
        <w:t>上午</w:t>
      </w:r>
      <w:r w:rsidR="006F5C45">
        <w:rPr>
          <w:rFonts w:eastAsia="楷体_GB2312" w:hint="eastAsia"/>
          <w:color w:val="FF0000"/>
          <w:kern w:val="0"/>
          <w:sz w:val="28"/>
          <w:szCs w:val="28"/>
        </w:rPr>
        <w:t>9</w:t>
      </w:r>
      <w:r w:rsidR="006F5C45">
        <w:rPr>
          <w:rFonts w:eastAsia="楷体_GB2312" w:hint="eastAsia"/>
          <w:color w:val="FF0000"/>
          <w:kern w:val="0"/>
          <w:sz w:val="28"/>
          <w:szCs w:val="28"/>
        </w:rPr>
        <w:t>：</w:t>
      </w:r>
      <w:r w:rsidR="006F5C45">
        <w:rPr>
          <w:rFonts w:eastAsia="楷体_GB2312" w:hint="eastAsia"/>
          <w:color w:val="FF0000"/>
          <w:kern w:val="0"/>
          <w:sz w:val="28"/>
          <w:szCs w:val="28"/>
        </w:rPr>
        <w:t>30</w:t>
      </w:r>
      <w:r>
        <w:rPr>
          <w:rFonts w:eastAsia="楷体_GB2312" w:hint="eastAsia"/>
          <w:color w:val="FF0000"/>
          <w:kern w:val="0"/>
          <w:sz w:val="28"/>
          <w:szCs w:val="28"/>
          <w:lang w:val="zh-CN"/>
        </w:rPr>
        <w:t>。</w:t>
      </w:r>
    </w:p>
    <w:p w:rsidR="00541BB6" w:rsidRPr="00B01679" w:rsidRDefault="00541BB6" w:rsidP="00541BB6">
      <w:pPr>
        <w:pStyle w:val="a6"/>
        <w:widowControl/>
        <w:numPr>
          <w:ilvl w:val="0"/>
          <w:numId w:val="14"/>
        </w:numPr>
        <w:adjustRightInd w:val="0"/>
        <w:ind w:firstLineChars="0"/>
        <w:rPr>
          <w:rFonts w:eastAsia="楷体_GB2312"/>
          <w:color w:val="FF0000"/>
          <w:kern w:val="0"/>
          <w:sz w:val="28"/>
          <w:szCs w:val="28"/>
          <w:lang w:val="zh-CN"/>
        </w:rPr>
      </w:pPr>
      <w:r w:rsidRPr="00B01679">
        <w:rPr>
          <w:rFonts w:eastAsia="楷体_GB2312" w:hint="eastAsia"/>
          <w:color w:val="333333"/>
          <w:kern w:val="0"/>
          <w:sz w:val="28"/>
          <w:szCs w:val="28"/>
          <w:lang w:val="zh-CN"/>
        </w:rPr>
        <w:t>统一踏勘现场时间、地点：不统一组织，投标人自行前往（无论是否到现场进行踏勘，均视为投标方已全面了解现场情况）。</w:t>
      </w:r>
    </w:p>
    <w:p w:rsidR="00541BB6" w:rsidRPr="00B01679" w:rsidRDefault="00541BB6" w:rsidP="00541BB6">
      <w:pPr>
        <w:pStyle w:val="a6"/>
        <w:widowControl/>
        <w:numPr>
          <w:ilvl w:val="0"/>
          <w:numId w:val="14"/>
        </w:numPr>
        <w:adjustRightInd w:val="0"/>
        <w:ind w:firstLineChars="0"/>
        <w:rPr>
          <w:rFonts w:eastAsia="楷体_GB2312"/>
          <w:color w:val="FF0000"/>
          <w:kern w:val="0"/>
          <w:sz w:val="28"/>
          <w:szCs w:val="28"/>
          <w:lang w:val="zh-CN"/>
        </w:rPr>
      </w:pPr>
      <w:r w:rsidRPr="00B01679">
        <w:rPr>
          <w:rFonts w:eastAsia="楷体_GB2312" w:hint="eastAsia"/>
          <w:color w:val="000000"/>
          <w:kern w:val="0"/>
          <w:sz w:val="28"/>
          <w:szCs w:val="28"/>
          <w:lang w:val="zh-CN"/>
        </w:rPr>
        <w:t>通讯地址：</w:t>
      </w:r>
      <w:r w:rsidRPr="00B01679">
        <w:rPr>
          <w:rFonts w:eastAsia="楷体_GB2312" w:hint="eastAsia"/>
          <w:color w:val="333333"/>
          <w:kern w:val="0"/>
          <w:sz w:val="28"/>
          <w:szCs w:val="28"/>
          <w:lang w:val="zh-CN"/>
        </w:rPr>
        <w:t>舟山市定海区浙大路</w:t>
      </w:r>
      <w:r w:rsidRPr="00B01679">
        <w:rPr>
          <w:rFonts w:eastAsia="楷体_GB2312" w:hint="eastAsia"/>
          <w:color w:val="333333"/>
          <w:kern w:val="0"/>
          <w:sz w:val="28"/>
          <w:szCs w:val="28"/>
          <w:lang w:val="zh-CN"/>
        </w:rPr>
        <w:t>1</w:t>
      </w:r>
      <w:r w:rsidRPr="00B01679">
        <w:rPr>
          <w:rFonts w:eastAsia="楷体_GB2312" w:hint="eastAsia"/>
          <w:color w:val="333333"/>
          <w:kern w:val="0"/>
          <w:sz w:val="28"/>
          <w:szCs w:val="28"/>
          <w:lang w:val="zh-CN"/>
        </w:rPr>
        <w:t>号</w:t>
      </w:r>
      <w:r w:rsidRPr="00B01679">
        <w:rPr>
          <w:rFonts w:eastAsia="楷体_GB2312" w:hint="eastAsia"/>
          <w:color w:val="000000"/>
          <w:kern w:val="0"/>
          <w:sz w:val="28"/>
          <w:szCs w:val="28"/>
          <w:lang w:val="zh-CN"/>
        </w:rPr>
        <w:t>，邮编：</w:t>
      </w:r>
      <w:r w:rsidRPr="00B01679">
        <w:rPr>
          <w:rFonts w:eastAsia="楷体_GB2312" w:hint="eastAsia"/>
          <w:color w:val="333333"/>
          <w:kern w:val="0"/>
          <w:sz w:val="28"/>
          <w:szCs w:val="28"/>
        </w:rPr>
        <w:t>310000</w:t>
      </w:r>
      <w:r w:rsidRPr="00B01679">
        <w:rPr>
          <w:rFonts w:eastAsia="楷体_GB2312" w:hint="eastAsia"/>
          <w:color w:val="333333"/>
          <w:kern w:val="0"/>
          <w:sz w:val="28"/>
          <w:szCs w:val="28"/>
          <w:lang w:val="zh-CN"/>
        </w:rPr>
        <w:t>。</w:t>
      </w:r>
    </w:p>
    <w:p w:rsidR="00541BB6" w:rsidRDefault="00541BB6" w:rsidP="00541BB6">
      <w:pPr>
        <w:widowControl/>
        <w:adjustRightInd w:val="0"/>
        <w:ind w:leftChars="267" w:left="1121" w:hangingChars="200" w:hanging="560"/>
        <w:rPr>
          <w:color w:val="333333"/>
          <w:kern w:val="0"/>
          <w:sz w:val="24"/>
        </w:rPr>
      </w:pPr>
      <w:r w:rsidRPr="00AD0DFA">
        <w:rPr>
          <w:rFonts w:eastAsia="楷体_GB2312" w:hint="eastAsia"/>
          <w:color w:val="333333"/>
          <w:kern w:val="0"/>
          <w:sz w:val="28"/>
          <w:szCs w:val="28"/>
          <w:lang w:val="zh-CN"/>
        </w:rPr>
        <w:t>联系人：</w:t>
      </w:r>
      <w:r>
        <w:rPr>
          <w:rFonts w:eastAsia="楷体_GB2312" w:hint="eastAsia"/>
          <w:color w:val="333333"/>
          <w:kern w:val="0"/>
          <w:sz w:val="28"/>
          <w:szCs w:val="28"/>
          <w:lang w:val="zh-CN"/>
        </w:rPr>
        <w:t>刘</w:t>
      </w:r>
      <w:r w:rsidRPr="00AD0DFA">
        <w:rPr>
          <w:rFonts w:eastAsia="楷体_GB2312" w:hint="eastAsia"/>
          <w:color w:val="333333"/>
          <w:kern w:val="0"/>
          <w:sz w:val="28"/>
          <w:szCs w:val="28"/>
          <w:lang w:val="zh-CN"/>
        </w:rPr>
        <w:t>老师，电话：</w:t>
      </w:r>
      <w:r>
        <w:rPr>
          <w:rFonts w:eastAsia="楷体_GB2312" w:hint="eastAsia"/>
          <w:color w:val="333333"/>
          <w:kern w:val="0"/>
          <w:sz w:val="28"/>
          <w:szCs w:val="28"/>
        </w:rPr>
        <w:t>0580-2092598</w:t>
      </w:r>
      <w:r w:rsidRPr="00AD0DFA">
        <w:rPr>
          <w:rFonts w:eastAsia="楷体_GB2312" w:hint="eastAsia"/>
          <w:color w:val="333333"/>
          <w:kern w:val="0"/>
          <w:sz w:val="28"/>
          <w:szCs w:val="28"/>
          <w:lang w:val="zh-CN"/>
        </w:rPr>
        <w:t>，</w:t>
      </w:r>
    </w:p>
    <w:p w:rsidR="00541BB6" w:rsidRPr="00BA7125" w:rsidRDefault="00541BB6" w:rsidP="00541BB6">
      <w:pPr>
        <w:widowControl/>
        <w:adjustRightInd w:val="0"/>
        <w:ind w:leftChars="467" w:left="981" w:firstLineChars="550" w:firstLine="1540"/>
        <w:rPr>
          <w:color w:val="333333"/>
          <w:kern w:val="0"/>
          <w:sz w:val="24"/>
        </w:rPr>
      </w:pPr>
      <w:r w:rsidRPr="00AD0DFA">
        <w:rPr>
          <w:rFonts w:eastAsia="楷体_GB2312"/>
          <w:color w:val="333333"/>
          <w:kern w:val="0"/>
          <w:sz w:val="28"/>
          <w:szCs w:val="28"/>
        </w:rPr>
        <w:t>E-MAIL</w:t>
      </w:r>
      <w:r w:rsidRPr="00AD0DFA">
        <w:rPr>
          <w:rFonts w:eastAsia="楷体_GB2312" w:hint="eastAsia"/>
          <w:color w:val="333333"/>
          <w:kern w:val="0"/>
          <w:sz w:val="28"/>
          <w:szCs w:val="28"/>
        </w:rPr>
        <w:t>邮箱：</w:t>
      </w:r>
      <w:r w:rsidR="00EA175E">
        <w:rPr>
          <w:rFonts w:eastAsia="楷体_GB2312" w:hint="eastAsia"/>
          <w:color w:val="333333"/>
          <w:kern w:val="0"/>
          <w:sz w:val="28"/>
          <w:szCs w:val="28"/>
        </w:rPr>
        <w:t>songsz</w:t>
      </w:r>
      <w:r w:rsidRPr="00AD0DFA">
        <w:rPr>
          <w:rFonts w:eastAsia="楷体_GB2312"/>
          <w:color w:val="333333"/>
          <w:kern w:val="0"/>
          <w:sz w:val="28"/>
          <w:szCs w:val="28"/>
        </w:rPr>
        <w:t>@zju.edu.cn</w:t>
      </w:r>
      <w:r w:rsidRPr="00AD0DFA">
        <w:rPr>
          <w:rFonts w:eastAsia="楷体_GB2312" w:hint="eastAsia"/>
          <w:color w:val="333333"/>
          <w:kern w:val="0"/>
          <w:sz w:val="28"/>
          <w:szCs w:val="28"/>
        </w:rPr>
        <w:t>。</w:t>
      </w:r>
    </w:p>
    <w:p w:rsidR="00541BB6" w:rsidRPr="00A05685" w:rsidRDefault="00541BB6" w:rsidP="00541BB6">
      <w:pPr>
        <w:autoSpaceDE w:val="0"/>
        <w:autoSpaceDN w:val="0"/>
        <w:adjustRightInd w:val="0"/>
        <w:ind w:firstLineChars="1750" w:firstLine="4900"/>
        <w:rPr>
          <w:rFonts w:eastAsia="楷体_GB2312"/>
          <w:sz w:val="28"/>
          <w:szCs w:val="28"/>
        </w:rPr>
      </w:pPr>
    </w:p>
    <w:p w:rsidR="00667FA5" w:rsidRPr="00AD0DFA" w:rsidRDefault="00667FA5" w:rsidP="00667FA5">
      <w:pPr>
        <w:autoSpaceDE w:val="0"/>
        <w:autoSpaceDN w:val="0"/>
        <w:adjustRightInd w:val="0"/>
        <w:ind w:firstLineChars="1750" w:firstLine="3675"/>
        <w:rPr>
          <w:rFonts w:eastAsia="楷体_GB2312"/>
          <w:sz w:val="28"/>
          <w:szCs w:val="28"/>
        </w:rPr>
      </w:pPr>
      <w:r>
        <w:rPr>
          <w:rFonts w:hint="eastAsia"/>
        </w:rPr>
        <w:t xml:space="preserve">             </w:t>
      </w:r>
      <w:r w:rsidRPr="00AD0DFA">
        <w:rPr>
          <w:rFonts w:eastAsia="楷体_GB2312" w:hint="eastAsia"/>
          <w:sz w:val="28"/>
          <w:szCs w:val="28"/>
          <w:lang w:val="zh-CN"/>
        </w:rPr>
        <w:t>浙江大学</w:t>
      </w:r>
      <w:r>
        <w:rPr>
          <w:rFonts w:eastAsia="楷体_GB2312" w:hint="eastAsia"/>
          <w:sz w:val="28"/>
          <w:szCs w:val="28"/>
          <w:lang w:val="zh-CN"/>
        </w:rPr>
        <w:t>海洋学院</w:t>
      </w:r>
    </w:p>
    <w:p w:rsidR="00667FA5" w:rsidRPr="00AD0DFA" w:rsidRDefault="00667FA5" w:rsidP="00667FA5">
      <w:pPr>
        <w:autoSpaceDE w:val="0"/>
        <w:autoSpaceDN w:val="0"/>
        <w:adjustRightInd w:val="0"/>
        <w:ind w:right="600" w:firstLineChars="1800" w:firstLine="5040"/>
        <w:rPr>
          <w:rFonts w:eastAsia="楷体_GB2312"/>
          <w:sz w:val="28"/>
          <w:szCs w:val="28"/>
        </w:rPr>
      </w:pPr>
      <w:r w:rsidRPr="00AD0DFA">
        <w:rPr>
          <w:rFonts w:eastAsia="楷体_GB2312"/>
          <w:sz w:val="28"/>
          <w:szCs w:val="28"/>
        </w:rPr>
        <w:t xml:space="preserve"> 20</w:t>
      </w:r>
      <w:r>
        <w:rPr>
          <w:rFonts w:eastAsia="楷体_GB2312" w:hint="eastAsia"/>
          <w:sz w:val="28"/>
          <w:szCs w:val="28"/>
        </w:rPr>
        <w:t>17</w:t>
      </w:r>
      <w:r w:rsidRPr="00AD0DFA">
        <w:rPr>
          <w:rFonts w:eastAsia="楷体_GB2312" w:hint="eastAsia"/>
          <w:sz w:val="28"/>
          <w:szCs w:val="28"/>
          <w:lang w:val="zh-CN"/>
        </w:rPr>
        <w:t>年</w:t>
      </w:r>
      <w:r>
        <w:rPr>
          <w:rFonts w:eastAsia="楷体_GB2312" w:hint="eastAsia"/>
          <w:sz w:val="28"/>
          <w:szCs w:val="28"/>
        </w:rPr>
        <w:t>11</w:t>
      </w:r>
      <w:r w:rsidRPr="00AD0DFA">
        <w:rPr>
          <w:rFonts w:eastAsia="楷体_GB2312" w:hint="eastAsia"/>
          <w:sz w:val="28"/>
          <w:szCs w:val="28"/>
          <w:lang w:val="zh-CN"/>
        </w:rPr>
        <w:t>月</w:t>
      </w:r>
      <w:r>
        <w:rPr>
          <w:rFonts w:eastAsia="楷体_GB2312" w:hint="eastAsia"/>
          <w:sz w:val="28"/>
          <w:szCs w:val="28"/>
        </w:rPr>
        <w:t xml:space="preserve"> 8</w:t>
      </w:r>
      <w:r w:rsidRPr="00AD0DFA">
        <w:rPr>
          <w:rFonts w:eastAsia="楷体_GB2312" w:hint="eastAsia"/>
          <w:sz w:val="28"/>
          <w:szCs w:val="28"/>
          <w:lang w:val="zh-CN"/>
        </w:rPr>
        <w:t>日</w:t>
      </w:r>
    </w:p>
    <w:p w:rsidR="002819D6" w:rsidRPr="00667FA5" w:rsidRDefault="002819D6" w:rsidP="00541BB6">
      <w:pPr>
        <w:widowControl/>
        <w:adjustRightInd w:val="0"/>
        <w:ind w:firstLine="560"/>
      </w:pPr>
    </w:p>
    <w:sectPr w:rsidR="002819D6" w:rsidRPr="00667FA5" w:rsidSect="002819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24" w:rsidRDefault="00310A24" w:rsidP="002B40F5">
      <w:r>
        <w:separator/>
      </w:r>
    </w:p>
  </w:endnote>
  <w:endnote w:type="continuationSeparator" w:id="1">
    <w:p w:rsidR="00310A24" w:rsidRDefault="00310A24" w:rsidP="002B4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charset w:val="50"/>
    <w:family w:val="auto"/>
    <w:pitch w:val="variable"/>
    <w:sig w:usb0="8000002F" w:usb1="080E004A" w:usb2="00000010" w:usb3="00000000" w:csb0="003E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24" w:rsidRDefault="00310A24" w:rsidP="002B40F5">
      <w:r>
        <w:separator/>
      </w:r>
    </w:p>
  </w:footnote>
  <w:footnote w:type="continuationSeparator" w:id="1">
    <w:p w:rsidR="00310A24" w:rsidRDefault="00310A24" w:rsidP="002B4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FDF"/>
    <w:multiLevelType w:val="hybridMultilevel"/>
    <w:tmpl w:val="4FC0DDD0"/>
    <w:lvl w:ilvl="0" w:tplc="AA12E864">
      <w:start w:val="6"/>
      <w:numFmt w:val="japaneseCounting"/>
      <w:lvlText w:val="%1、"/>
      <w:lvlJc w:val="left"/>
      <w:pPr>
        <w:ind w:left="1140" w:hanging="720"/>
      </w:pPr>
      <w:rPr>
        <w:rFonts w:hint="eastAsia"/>
        <w:color w:val="333333"/>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nsid w:val="11341F44"/>
    <w:multiLevelType w:val="hybridMultilevel"/>
    <w:tmpl w:val="CB2867A4"/>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A241EB5"/>
    <w:multiLevelType w:val="multilevel"/>
    <w:tmpl w:val="8D8A7154"/>
    <w:lvl w:ilvl="0">
      <w:start w:val="1"/>
      <w:numFmt w:val="decimal"/>
      <w:lvlText w:val="%1."/>
      <w:lvlJc w:val="left"/>
      <w:pPr>
        <w:ind w:left="1140" w:hanging="420"/>
      </w:pPr>
    </w:lvl>
    <w:lvl w:ilvl="1">
      <w:start w:val="1"/>
      <w:numFmt w:val="decimal"/>
      <w:isLgl/>
      <w:lvlText w:val="%1.%2"/>
      <w:lvlJc w:val="left"/>
      <w:pPr>
        <w:ind w:left="1860" w:hanging="720"/>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3">
    <w:nsid w:val="1EC931BB"/>
    <w:multiLevelType w:val="hybridMultilevel"/>
    <w:tmpl w:val="975C163C"/>
    <w:lvl w:ilvl="0" w:tplc="C9184E1A">
      <w:start w:val="6"/>
      <w:numFmt w:val="japaneseCounting"/>
      <w:lvlText w:val="%1、"/>
      <w:lvlJc w:val="left"/>
      <w:pPr>
        <w:ind w:left="1280" w:hanging="720"/>
      </w:pPr>
      <w:rPr>
        <w:rFonts w:hint="default"/>
        <w:color w:val="333333"/>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1A67BCA"/>
    <w:multiLevelType w:val="multilevel"/>
    <w:tmpl w:val="528C47B4"/>
    <w:lvl w:ilvl="0">
      <w:start w:val="1"/>
      <w:numFmt w:val="decimal"/>
      <w:lvlText w:val="%1."/>
      <w:lvlJc w:val="left"/>
      <w:pPr>
        <w:ind w:left="1140" w:hanging="420"/>
      </w:pPr>
    </w:lvl>
    <w:lvl w:ilvl="1">
      <w:start w:val="1"/>
      <w:numFmt w:val="decimal"/>
      <w:isLgl/>
      <w:lvlText w:val="%1.%2"/>
      <w:lvlJc w:val="left"/>
      <w:pPr>
        <w:ind w:left="18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5">
    <w:nsid w:val="3AE10F79"/>
    <w:multiLevelType w:val="hybridMultilevel"/>
    <w:tmpl w:val="4EB4D23E"/>
    <w:lvl w:ilvl="0" w:tplc="99D60FBE">
      <w:start w:val="1"/>
      <w:numFmt w:val="decimal"/>
      <w:lvlText w:val="%1、"/>
      <w:lvlJc w:val="left"/>
      <w:pPr>
        <w:ind w:left="1260" w:hanging="42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6">
    <w:nsid w:val="3D9A785E"/>
    <w:multiLevelType w:val="hybridMultilevel"/>
    <w:tmpl w:val="C50E1CCC"/>
    <w:lvl w:ilvl="0" w:tplc="E56C23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AD75A2"/>
    <w:multiLevelType w:val="hybridMultilevel"/>
    <w:tmpl w:val="E3A4A7B0"/>
    <w:lvl w:ilvl="0" w:tplc="859E7D2E">
      <w:start w:val="1"/>
      <w:numFmt w:val="decimal"/>
      <w:lvlText w:val="（%1）"/>
      <w:lvlJc w:val="left"/>
      <w:pPr>
        <w:ind w:left="1199"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8FE0891"/>
    <w:multiLevelType w:val="multilevel"/>
    <w:tmpl w:val="C8C84E36"/>
    <w:lvl w:ilvl="0">
      <w:start w:val="1"/>
      <w:numFmt w:val="decimal"/>
      <w:lvlText w:val="%1."/>
      <w:lvlJc w:val="left"/>
      <w:pPr>
        <w:ind w:left="1140" w:hanging="420"/>
      </w:pPr>
    </w:lvl>
    <w:lvl w:ilvl="1">
      <w:start w:val="1"/>
      <w:numFmt w:val="decimal"/>
      <w:isLgl/>
      <w:lvlText w:val="%1.%2"/>
      <w:lvlJc w:val="left"/>
      <w:pPr>
        <w:ind w:left="1860" w:hanging="720"/>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9">
    <w:nsid w:val="52F65DC7"/>
    <w:multiLevelType w:val="multilevel"/>
    <w:tmpl w:val="CD9EDDD8"/>
    <w:lvl w:ilvl="0">
      <w:start w:val="1"/>
      <w:numFmt w:val="decimal"/>
      <w:lvlText w:val="%1."/>
      <w:lvlJc w:val="left"/>
      <w:pPr>
        <w:ind w:left="1140" w:hanging="420"/>
      </w:pPr>
    </w:lvl>
    <w:lvl w:ilvl="1">
      <w:start w:val="1"/>
      <w:numFmt w:val="decimal"/>
      <w:isLgl/>
      <w:lvlText w:val="%1.%2"/>
      <w:lvlJc w:val="left"/>
      <w:pPr>
        <w:ind w:left="1860" w:hanging="720"/>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10">
    <w:nsid w:val="55BF3EE4"/>
    <w:multiLevelType w:val="multilevel"/>
    <w:tmpl w:val="EAD0D5A8"/>
    <w:lvl w:ilvl="0">
      <w:start w:val="1"/>
      <w:numFmt w:val="decimal"/>
      <w:lvlText w:val="%1."/>
      <w:lvlJc w:val="left"/>
      <w:pPr>
        <w:ind w:left="1140" w:hanging="420"/>
      </w:pPr>
    </w:lvl>
    <w:lvl w:ilvl="1">
      <w:start w:val="1"/>
      <w:numFmt w:val="decimal"/>
      <w:isLgl/>
      <w:lvlText w:val="%1.%2"/>
      <w:lvlJc w:val="left"/>
      <w:pPr>
        <w:ind w:left="1860" w:hanging="720"/>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11">
    <w:nsid w:val="5DAD778A"/>
    <w:multiLevelType w:val="multilevel"/>
    <w:tmpl w:val="951864EA"/>
    <w:lvl w:ilvl="0">
      <w:start w:val="1"/>
      <w:numFmt w:val="decimal"/>
      <w:lvlText w:val="%1."/>
      <w:lvlJc w:val="left"/>
      <w:pPr>
        <w:ind w:left="1140" w:hanging="420"/>
      </w:pPr>
    </w:lvl>
    <w:lvl w:ilvl="1">
      <w:start w:val="1"/>
      <w:numFmt w:val="decimal"/>
      <w:isLgl/>
      <w:lvlText w:val="%1.%2"/>
      <w:lvlJc w:val="left"/>
      <w:pPr>
        <w:ind w:left="1860" w:hanging="720"/>
      </w:pPr>
      <w:rPr>
        <w:rFonts w:hint="default"/>
      </w:rPr>
    </w:lvl>
    <w:lvl w:ilvl="2">
      <w:start w:val="1"/>
      <w:numFmt w:val="bullet"/>
      <w:lvlText w:val=""/>
      <w:lvlJc w:val="left"/>
      <w:pPr>
        <w:ind w:left="2280" w:hanging="720"/>
      </w:pPr>
      <w:rPr>
        <w:rFonts w:ascii="Wingdings" w:hAnsi="Wingding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12">
    <w:nsid w:val="6BAE3789"/>
    <w:multiLevelType w:val="hybridMultilevel"/>
    <w:tmpl w:val="952ADC1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78664569"/>
    <w:multiLevelType w:val="hybridMultilevel"/>
    <w:tmpl w:val="624209D6"/>
    <w:lvl w:ilvl="0" w:tplc="2B6ACA3E">
      <w:start w:val="4"/>
      <w:numFmt w:val="japaneseCounting"/>
      <w:lvlText w:val="%1、"/>
      <w:lvlJc w:val="left"/>
      <w:pPr>
        <w:ind w:left="1799" w:hanging="600"/>
      </w:pPr>
      <w:rPr>
        <w:rFonts w:eastAsia="楷体_GB2312" w:hint="default"/>
        <w:sz w:val="28"/>
      </w:rPr>
    </w:lvl>
    <w:lvl w:ilvl="1" w:tplc="04090019" w:tentative="1">
      <w:start w:val="1"/>
      <w:numFmt w:val="lowerLetter"/>
      <w:lvlText w:val="%2)"/>
      <w:lvlJc w:val="left"/>
      <w:pPr>
        <w:ind w:left="2039" w:hanging="420"/>
      </w:pPr>
    </w:lvl>
    <w:lvl w:ilvl="2" w:tplc="0409001B" w:tentative="1">
      <w:start w:val="1"/>
      <w:numFmt w:val="lowerRoman"/>
      <w:lvlText w:val="%3."/>
      <w:lvlJc w:val="right"/>
      <w:pPr>
        <w:ind w:left="2459" w:hanging="420"/>
      </w:pPr>
    </w:lvl>
    <w:lvl w:ilvl="3" w:tplc="0409000F" w:tentative="1">
      <w:start w:val="1"/>
      <w:numFmt w:val="decimal"/>
      <w:lvlText w:val="%4."/>
      <w:lvlJc w:val="left"/>
      <w:pPr>
        <w:ind w:left="2879" w:hanging="420"/>
      </w:pPr>
    </w:lvl>
    <w:lvl w:ilvl="4" w:tplc="04090019" w:tentative="1">
      <w:start w:val="1"/>
      <w:numFmt w:val="lowerLetter"/>
      <w:lvlText w:val="%5)"/>
      <w:lvlJc w:val="left"/>
      <w:pPr>
        <w:ind w:left="3299" w:hanging="420"/>
      </w:pPr>
    </w:lvl>
    <w:lvl w:ilvl="5" w:tplc="0409001B" w:tentative="1">
      <w:start w:val="1"/>
      <w:numFmt w:val="lowerRoman"/>
      <w:lvlText w:val="%6."/>
      <w:lvlJc w:val="right"/>
      <w:pPr>
        <w:ind w:left="3719" w:hanging="420"/>
      </w:pPr>
    </w:lvl>
    <w:lvl w:ilvl="6" w:tplc="0409000F" w:tentative="1">
      <w:start w:val="1"/>
      <w:numFmt w:val="decimal"/>
      <w:lvlText w:val="%7."/>
      <w:lvlJc w:val="left"/>
      <w:pPr>
        <w:ind w:left="4139" w:hanging="420"/>
      </w:pPr>
    </w:lvl>
    <w:lvl w:ilvl="7" w:tplc="04090019" w:tentative="1">
      <w:start w:val="1"/>
      <w:numFmt w:val="lowerLetter"/>
      <w:lvlText w:val="%8)"/>
      <w:lvlJc w:val="left"/>
      <w:pPr>
        <w:ind w:left="4559" w:hanging="420"/>
      </w:pPr>
    </w:lvl>
    <w:lvl w:ilvl="8" w:tplc="0409001B" w:tentative="1">
      <w:start w:val="1"/>
      <w:numFmt w:val="lowerRoman"/>
      <w:lvlText w:val="%9."/>
      <w:lvlJc w:val="right"/>
      <w:pPr>
        <w:ind w:left="4979" w:hanging="420"/>
      </w:pPr>
    </w:lvl>
  </w:abstractNum>
  <w:num w:numId="1">
    <w:abstractNumId w:val="7"/>
  </w:num>
  <w:num w:numId="2">
    <w:abstractNumId w:val="6"/>
  </w:num>
  <w:num w:numId="3">
    <w:abstractNumId w:val="3"/>
  </w:num>
  <w:num w:numId="4">
    <w:abstractNumId w:val="13"/>
  </w:num>
  <w:num w:numId="5">
    <w:abstractNumId w:val="5"/>
  </w:num>
  <w:num w:numId="6">
    <w:abstractNumId w:val="12"/>
  </w:num>
  <w:num w:numId="7">
    <w:abstractNumId w:val="4"/>
  </w:num>
  <w:num w:numId="8">
    <w:abstractNumId w:val="8"/>
  </w:num>
  <w:num w:numId="9">
    <w:abstractNumId w:val="2"/>
  </w:num>
  <w:num w:numId="10">
    <w:abstractNumId w:val="9"/>
  </w:num>
  <w:num w:numId="11">
    <w:abstractNumId w:val="11"/>
  </w:num>
  <w:num w:numId="12">
    <w:abstractNumId w:val="10"/>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0F5"/>
    <w:rsid w:val="00071F67"/>
    <w:rsid w:val="00073D41"/>
    <w:rsid w:val="00114ED4"/>
    <w:rsid w:val="001170EB"/>
    <w:rsid w:val="001C041B"/>
    <w:rsid w:val="00215B36"/>
    <w:rsid w:val="002819D6"/>
    <w:rsid w:val="002B1E44"/>
    <w:rsid w:val="002B40F5"/>
    <w:rsid w:val="002E2684"/>
    <w:rsid w:val="002E5D25"/>
    <w:rsid w:val="00310A24"/>
    <w:rsid w:val="00332747"/>
    <w:rsid w:val="00387D47"/>
    <w:rsid w:val="003F4957"/>
    <w:rsid w:val="00541BB6"/>
    <w:rsid w:val="00667FA5"/>
    <w:rsid w:val="00690A9C"/>
    <w:rsid w:val="006E09E9"/>
    <w:rsid w:val="006F5C45"/>
    <w:rsid w:val="007A160D"/>
    <w:rsid w:val="00812BA7"/>
    <w:rsid w:val="00850F58"/>
    <w:rsid w:val="008F735C"/>
    <w:rsid w:val="00932D5F"/>
    <w:rsid w:val="009F6A2E"/>
    <w:rsid w:val="00A477F9"/>
    <w:rsid w:val="00C63CA3"/>
    <w:rsid w:val="00C8278D"/>
    <w:rsid w:val="00CB1E0E"/>
    <w:rsid w:val="00D6653B"/>
    <w:rsid w:val="00DC7757"/>
    <w:rsid w:val="00E229AB"/>
    <w:rsid w:val="00E6323C"/>
    <w:rsid w:val="00E731F6"/>
    <w:rsid w:val="00E814EF"/>
    <w:rsid w:val="00EA175E"/>
    <w:rsid w:val="00F3396A"/>
    <w:rsid w:val="00FA664B"/>
    <w:rsid w:val="00FB1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F5"/>
    <w:pPr>
      <w:widowControl w:val="0"/>
      <w:jc w:val="both"/>
    </w:pPr>
    <w:rPr>
      <w:rFonts w:ascii="Times New Roman" w:eastAsia="宋体" w:hAnsi="Times New Roman" w:cs="Times New Roman"/>
      <w:szCs w:val="24"/>
    </w:rPr>
  </w:style>
  <w:style w:type="paragraph" w:styleId="3">
    <w:name w:val="heading 3"/>
    <w:basedOn w:val="a"/>
    <w:next w:val="a0"/>
    <w:link w:val="3Char"/>
    <w:qFormat/>
    <w:rsid w:val="00A477F9"/>
    <w:pPr>
      <w:tabs>
        <w:tab w:val="left" w:pos="709"/>
      </w:tabs>
      <w:autoSpaceDE w:val="0"/>
      <w:autoSpaceDN w:val="0"/>
      <w:adjustRightInd w:val="0"/>
      <w:spacing w:line="300" w:lineRule="auto"/>
      <w:ind w:left="2100" w:hanging="420"/>
      <w:textAlignment w:val="baseline"/>
      <w:outlineLvl w:val="2"/>
    </w:pPr>
    <w:rPr>
      <w:rFonts w:ascii="黑体" w:eastAsia="黑体"/>
      <w:b/>
      <w:color w:val="00000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B4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B40F5"/>
    <w:rPr>
      <w:sz w:val="18"/>
      <w:szCs w:val="18"/>
    </w:rPr>
  </w:style>
  <w:style w:type="paragraph" w:styleId="a5">
    <w:name w:val="footer"/>
    <w:basedOn w:val="a"/>
    <w:link w:val="Char0"/>
    <w:uiPriority w:val="99"/>
    <w:semiHidden/>
    <w:unhideWhenUsed/>
    <w:rsid w:val="002B40F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2B40F5"/>
    <w:rPr>
      <w:sz w:val="18"/>
      <w:szCs w:val="18"/>
    </w:rPr>
  </w:style>
  <w:style w:type="paragraph" w:styleId="a6">
    <w:name w:val="List Paragraph"/>
    <w:basedOn w:val="a"/>
    <w:uiPriority w:val="34"/>
    <w:qFormat/>
    <w:rsid w:val="002B40F5"/>
    <w:pPr>
      <w:ind w:firstLineChars="200" w:firstLine="420"/>
    </w:pPr>
    <w:rPr>
      <w:rFonts w:asciiTheme="minorHAnsi" w:eastAsiaTheme="minorEastAsia" w:hAnsiTheme="minorHAnsi" w:cstheme="minorBidi"/>
      <w:szCs w:val="22"/>
    </w:rPr>
  </w:style>
  <w:style w:type="character" w:customStyle="1" w:styleId="3Char">
    <w:name w:val="标题 3 Char"/>
    <w:basedOn w:val="a1"/>
    <w:link w:val="3"/>
    <w:rsid w:val="00A477F9"/>
    <w:rPr>
      <w:rFonts w:ascii="黑体" w:eastAsia="黑体" w:hAnsi="Times New Roman" w:cs="Times New Roman"/>
      <w:b/>
      <w:color w:val="000000"/>
      <w:kern w:val="0"/>
      <w:sz w:val="28"/>
      <w:szCs w:val="20"/>
    </w:rPr>
  </w:style>
  <w:style w:type="paragraph" w:customStyle="1" w:styleId="Style294">
    <w:name w:val="_Style 294"/>
    <w:basedOn w:val="a"/>
    <w:rsid w:val="00A477F9"/>
    <w:rPr>
      <w:szCs w:val="20"/>
    </w:rPr>
  </w:style>
  <w:style w:type="paragraph" w:styleId="a0">
    <w:name w:val="Normal Indent"/>
    <w:basedOn w:val="a"/>
    <w:uiPriority w:val="99"/>
    <w:semiHidden/>
    <w:unhideWhenUsed/>
    <w:rsid w:val="00A477F9"/>
    <w:pPr>
      <w:ind w:firstLineChars="200" w:firstLine="420"/>
    </w:pPr>
  </w:style>
  <w:style w:type="paragraph" w:styleId="a7">
    <w:name w:val="Document Map"/>
    <w:basedOn w:val="a"/>
    <w:link w:val="Char1"/>
    <w:uiPriority w:val="99"/>
    <w:semiHidden/>
    <w:unhideWhenUsed/>
    <w:rsid w:val="00A477F9"/>
    <w:rPr>
      <w:rFonts w:ascii="Heiti SC Light" w:eastAsia="Heiti SC Light"/>
      <w:sz w:val="24"/>
    </w:rPr>
  </w:style>
  <w:style w:type="character" w:customStyle="1" w:styleId="Char1">
    <w:name w:val="文档结构图 Char"/>
    <w:basedOn w:val="a1"/>
    <w:link w:val="a7"/>
    <w:uiPriority w:val="99"/>
    <w:semiHidden/>
    <w:rsid w:val="00A477F9"/>
    <w:rPr>
      <w:rFonts w:ascii="Heiti SC Light" w:eastAsia="Heiti SC Light" w:hAnsi="Times New Roman" w:cs="Times New Roman"/>
      <w:sz w:val="24"/>
      <w:szCs w:val="24"/>
    </w:rPr>
  </w:style>
  <w:style w:type="character" w:customStyle="1" w:styleId="1Char">
    <w:name w:val="正文1 Char"/>
    <w:rsid w:val="00A477F9"/>
    <w:rPr>
      <w:rFonts w:ascii="宋体" w:eastAsia="宋体"/>
      <w:snapToGrid/>
      <w:color w:val="000000"/>
      <w:kern w:val="28"/>
      <w:sz w:val="28"/>
      <w:lang w:val="en-US" w:eastAsia="zh-CN"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Camel</cp:lastModifiedBy>
  <cp:revision>40</cp:revision>
  <dcterms:created xsi:type="dcterms:W3CDTF">2017-10-11T02:07:00Z</dcterms:created>
  <dcterms:modified xsi:type="dcterms:W3CDTF">2017-11-08T09:06:00Z</dcterms:modified>
</cp:coreProperties>
</file>